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CE21C7" w:rsidP="003E547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6pt">
            <v:imagedata r:id="rId5" o:title=""/>
          </v:shape>
        </w:pi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DC3A6F" w:rsidP="003E547F">
      <w:pPr>
        <w:jc w:val="center"/>
        <w:rPr>
          <w:b/>
        </w:rPr>
      </w:pPr>
      <w:r>
        <w:rPr>
          <w:b/>
        </w:rPr>
        <w:t>РЕШЕНИЕ № 9</w: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>
        <w:rPr>
          <w:b/>
        </w:rPr>
        <w:t xml:space="preserve">              </w:t>
      </w:r>
      <w:r w:rsidRPr="00021EC0">
        <w:t xml:space="preserve">  </w:t>
      </w:r>
      <w:r w:rsidR="00D25F65">
        <w:t xml:space="preserve">  </w:t>
      </w:r>
      <w:r w:rsidR="00210761">
        <w:t>«24» октября</w:t>
      </w:r>
      <w:r>
        <w:t xml:space="preserve">  2024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10761">
        <w:rPr>
          <w:b/>
        </w:rPr>
        <w:t xml:space="preserve">                               2</w:t>
      </w:r>
      <w:r>
        <w:rPr>
          <w:b/>
        </w:rPr>
        <w:t>-е очередное собрание</w:t>
      </w:r>
    </w:p>
    <w:p w:rsidR="006A295A" w:rsidRPr="00D25F65" w:rsidRDefault="003E547F" w:rsidP="00D25F65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210761" w:rsidRDefault="003E547F" w:rsidP="00D25F65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>О</w:t>
      </w:r>
      <w:r w:rsidR="00D25F65">
        <w:t>б утверждении Положения</w:t>
      </w:r>
    </w:p>
    <w:p w:rsidR="00D25F65" w:rsidRDefault="00D25F65" w:rsidP="00D25F65">
      <w:pPr>
        <w:shd w:val="clear" w:color="auto" w:fill="FFFFFF"/>
        <w:spacing w:line="276" w:lineRule="auto"/>
        <w:ind w:right="4535"/>
        <w:jc w:val="both"/>
        <w:textAlignment w:val="baseline"/>
      </w:pPr>
      <w:r>
        <w:t>о земельном налоге на территории</w:t>
      </w:r>
    </w:p>
    <w:p w:rsidR="00D25F65" w:rsidRDefault="00D25F65" w:rsidP="00D25F65">
      <w:pPr>
        <w:shd w:val="clear" w:color="auto" w:fill="FFFFFF"/>
        <w:spacing w:line="276" w:lineRule="auto"/>
        <w:ind w:right="4535"/>
        <w:jc w:val="both"/>
        <w:textAlignment w:val="baseline"/>
      </w:pPr>
      <w:r>
        <w:t>муниципального образования</w:t>
      </w:r>
    </w:p>
    <w:p w:rsidR="00D25F65" w:rsidRPr="00210761" w:rsidRDefault="00D25F65" w:rsidP="00D25F65">
      <w:pPr>
        <w:shd w:val="clear" w:color="auto" w:fill="FFFFFF"/>
        <w:spacing w:line="276" w:lineRule="auto"/>
        <w:ind w:right="4535"/>
        <w:jc w:val="both"/>
        <w:textAlignment w:val="baseline"/>
      </w:pPr>
      <w:r>
        <w:t>«</w:t>
      </w:r>
      <w:proofErr w:type="spellStart"/>
      <w:r>
        <w:t>Зональненское</w:t>
      </w:r>
      <w:proofErr w:type="spellEnd"/>
      <w:r>
        <w:t xml:space="preserve"> сельское поселение»</w:t>
      </w:r>
    </w:p>
    <w:p w:rsidR="004427C7" w:rsidRPr="00210761" w:rsidRDefault="004427C7" w:rsidP="00210761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D25F65" w:rsidRPr="00BD6196" w:rsidRDefault="00D25F65" w:rsidP="00D25F65">
      <w:pPr>
        <w:ind w:firstLine="708"/>
        <w:jc w:val="both"/>
      </w:pPr>
      <w:r w:rsidRPr="00BD6196">
        <w:t xml:space="preserve">В соответствии с </w:t>
      </w:r>
      <w:r>
        <w:t xml:space="preserve">главой 31 </w:t>
      </w:r>
      <w:r w:rsidRPr="00BD6196">
        <w:t>Налогов</w:t>
      </w:r>
      <w:r>
        <w:t>ого</w:t>
      </w:r>
      <w:r w:rsidRPr="00BD6196">
        <w:t xml:space="preserve"> Кодекс</w:t>
      </w:r>
      <w:r>
        <w:t>а</w:t>
      </w:r>
      <w:r w:rsidRPr="00BD6196">
        <w:t xml:space="preserve"> Российской Федерации, </w:t>
      </w:r>
      <w:r>
        <w:t xml:space="preserve">статьей 61 Бюджетного кодекса Российской Федерации, Федеральным законом </w:t>
      </w:r>
      <w:r w:rsidRPr="00BD6196">
        <w:t xml:space="preserve">от 06.10.2003 № 131-ФЗ «Об общих принципах организации местного самоуправления в </w:t>
      </w:r>
      <w:r>
        <w:t>Российской Федерации</w:t>
      </w:r>
      <w:r w:rsidRPr="00BD6196">
        <w:t>», Уставом муницип</w:t>
      </w:r>
      <w:r>
        <w:t>ального образования «</w:t>
      </w:r>
      <w:proofErr w:type="spellStart"/>
      <w:r>
        <w:t>Зональненское</w:t>
      </w:r>
      <w:proofErr w:type="spellEnd"/>
      <w:r w:rsidRPr="00BD6196">
        <w:t xml:space="preserve"> сельское поселение», </w:t>
      </w:r>
      <w:r>
        <w:t xml:space="preserve">в целях приведения нормативного правового акта в соответствие с действующим законодательством, </w:t>
      </w:r>
      <w:r w:rsidRPr="00BD6196">
        <w:t>проведя процедуру открытого голосования,</w:t>
      </w:r>
    </w:p>
    <w:p w:rsidR="00210761" w:rsidRPr="00210761" w:rsidRDefault="00210761" w:rsidP="00D25F65">
      <w:pPr>
        <w:spacing w:line="276" w:lineRule="auto"/>
        <w:jc w:val="both"/>
      </w:pPr>
    </w:p>
    <w:p w:rsidR="00210761" w:rsidRPr="00210761" w:rsidRDefault="00210761" w:rsidP="00210761">
      <w:pPr>
        <w:pStyle w:val="af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210761" w:rsidRDefault="00D25F65" w:rsidP="00D25F65">
      <w:pPr>
        <w:numPr>
          <w:ilvl w:val="0"/>
          <w:numId w:val="26"/>
        </w:numPr>
        <w:spacing w:line="276" w:lineRule="auto"/>
        <w:ind w:left="0" w:firstLine="0"/>
        <w:jc w:val="both"/>
        <w:rPr>
          <w:lang w:eastAsia="en-US"/>
        </w:rPr>
      </w:pPr>
      <w:r>
        <w:t>Утвердить Положение о земельном налоге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поселение», согласно </w:t>
      </w:r>
      <w:r w:rsidR="00347979">
        <w:t>приложению,</w:t>
      </w:r>
      <w:r>
        <w:t xml:space="preserve"> к данному решению.</w:t>
      </w:r>
    </w:p>
    <w:p w:rsidR="00D25F65" w:rsidRPr="00210761" w:rsidRDefault="00D25F65" w:rsidP="00D25F65">
      <w:pPr>
        <w:numPr>
          <w:ilvl w:val="0"/>
          <w:numId w:val="26"/>
        </w:numPr>
        <w:spacing w:line="276" w:lineRule="auto"/>
        <w:ind w:left="0" w:firstLine="0"/>
        <w:jc w:val="both"/>
        <w:rPr>
          <w:lang w:eastAsia="en-US"/>
        </w:rPr>
      </w:pPr>
      <w:r>
        <w:t xml:space="preserve">Признать утратившим силу Решение Совета </w:t>
      </w:r>
      <w:proofErr w:type="spellStart"/>
      <w:r>
        <w:t>Зональненского</w:t>
      </w:r>
      <w:proofErr w:type="spellEnd"/>
      <w:r>
        <w:t xml:space="preserve"> сельского поселения №34 «Об утверждении Положения о земельном налоге на территории муниципального образования «</w:t>
      </w:r>
      <w:proofErr w:type="spellStart"/>
      <w:r>
        <w:t>Зональненское</w:t>
      </w:r>
      <w:proofErr w:type="spellEnd"/>
      <w:r>
        <w:t xml:space="preserve"> сельское поселение» от 31.03.2015 г.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:rsidR="00210761" w:rsidRPr="00D25F65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:rsidR="00D25F65" w:rsidRPr="00210761" w:rsidRDefault="00D25F65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>
        <w:t xml:space="preserve">Контроль за исполнением настоящего решения возложить на Председателя Совета </w:t>
      </w:r>
      <w:proofErr w:type="spellStart"/>
      <w:r>
        <w:t>Зональненского</w:t>
      </w:r>
      <w:proofErr w:type="spellEnd"/>
      <w:r>
        <w:t xml:space="preserve"> сельского поселения Коновалову Евгению Анатольевну.</w:t>
      </w:r>
    </w:p>
    <w:p w:rsidR="00210761" w:rsidRPr="00210761" w:rsidRDefault="00210761" w:rsidP="00210761">
      <w:pPr>
        <w:spacing w:line="276" w:lineRule="auto"/>
        <w:jc w:val="both"/>
        <w:rPr>
          <w:bCs/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  <w:rPr>
          <w:lang w:eastAsia="en-US"/>
        </w:rPr>
      </w:pPr>
    </w:p>
    <w:p w:rsidR="00210761" w:rsidRPr="00210761" w:rsidRDefault="00210761" w:rsidP="00D25F65">
      <w:pPr>
        <w:tabs>
          <w:tab w:val="left" w:pos="284"/>
        </w:tabs>
        <w:spacing w:line="276" w:lineRule="auto"/>
        <w:ind w:firstLine="426"/>
        <w:rPr>
          <w:lang w:eastAsia="en-US"/>
        </w:rPr>
      </w:pPr>
      <w:r w:rsidRPr="00210761">
        <w:rPr>
          <w:lang w:eastAsia="en-US"/>
        </w:rPr>
        <w:t xml:space="preserve">     </w:t>
      </w:r>
      <w:r w:rsidRPr="00210761">
        <w:rPr>
          <w:lang w:eastAsia="en-US"/>
        </w:rPr>
        <w:tab/>
      </w:r>
    </w:p>
    <w:p w:rsidR="00210761" w:rsidRPr="00210761" w:rsidRDefault="00210761" w:rsidP="00210761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:rsidR="00210761" w:rsidRPr="00210761" w:rsidRDefault="00210761" w:rsidP="00210761">
      <w:pPr>
        <w:spacing w:line="276" w:lineRule="auto"/>
        <w:jc w:val="both"/>
      </w:pPr>
      <w:proofErr w:type="spellStart"/>
      <w:r w:rsidRPr="00210761">
        <w:t>Зональненского</w:t>
      </w:r>
      <w:proofErr w:type="spellEnd"/>
      <w:r w:rsidRPr="00210761">
        <w:t xml:space="preserve"> сельского поселения                       </w:t>
      </w:r>
      <w:r>
        <w:t xml:space="preserve">                             </w:t>
      </w:r>
      <w:r>
        <w:tab/>
        <w:t xml:space="preserve">             </w:t>
      </w:r>
      <w:r w:rsidRPr="00210761">
        <w:t>Е.А. Коновалова</w:t>
      </w: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Глава поселения            </w:t>
      </w: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(Глава Администрации)   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           </w:t>
      </w:r>
      <w:r w:rsidRPr="00210761">
        <w:t>Е.А. Коновалова</w:t>
      </w:r>
    </w:p>
    <w:p w:rsidR="00210761" w:rsidRDefault="00210761" w:rsidP="00210761">
      <w:pPr>
        <w:spacing w:line="276" w:lineRule="auto"/>
        <w:jc w:val="both"/>
      </w:pPr>
      <w:r w:rsidRPr="00210761">
        <w:t xml:space="preserve"> </w:t>
      </w:r>
    </w:p>
    <w:p w:rsidR="00D25F65" w:rsidRPr="00210761" w:rsidRDefault="00D25F65" w:rsidP="00210761">
      <w:pPr>
        <w:spacing w:line="276" w:lineRule="auto"/>
        <w:jc w:val="both"/>
      </w:pPr>
    </w:p>
    <w:p w:rsidR="00385AD0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</w:p>
    <w:p w:rsidR="00385AD0" w:rsidRPr="00814283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>Буйко Т.В.</w:t>
      </w:r>
      <w:r w:rsidRPr="00814283">
        <w:rPr>
          <w:sz w:val="18"/>
          <w:szCs w:val="18"/>
        </w:rPr>
        <w:t xml:space="preserve"> </w:t>
      </w:r>
    </w:p>
    <w:p w:rsidR="00922FEA" w:rsidRDefault="00922FEA" w:rsidP="00D25F65">
      <w:pPr>
        <w:spacing w:line="276" w:lineRule="auto"/>
        <w:jc w:val="right"/>
        <w:rPr>
          <w:sz w:val="18"/>
          <w:szCs w:val="18"/>
        </w:rPr>
      </w:pPr>
    </w:p>
    <w:p w:rsidR="00D25F65" w:rsidRDefault="00D25F65" w:rsidP="00D25F65">
      <w:pPr>
        <w:spacing w:line="276" w:lineRule="auto"/>
        <w:jc w:val="righ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lastRenderedPageBreak/>
        <w:t xml:space="preserve">Приложение к Решению </w:t>
      </w:r>
    </w:p>
    <w:p w:rsidR="00D25F65" w:rsidRDefault="00D25F65" w:rsidP="00D25F6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Совета </w:t>
      </w:r>
      <w:proofErr w:type="spellStart"/>
      <w:r>
        <w:rPr>
          <w:sz w:val="18"/>
          <w:szCs w:val="18"/>
        </w:rPr>
        <w:t>Зональненского</w:t>
      </w:r>
      <w:proofErr w:type="spellEnd"/>
    </w:p>
    <w:p w:rsidR="00D25F65" w:rsidRDefault="00D25F65" w:rsidP="00D25F6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Сельского поселения</w:t>
      </w:r>
    </w:p>
    <w:p w:rsidR="00D25F65" w:rsidRDefault="00DC3A6F" w:rsidP="00D25F6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№ 9 от 24.10.2024</w:t>
      </w:r>
    </w:p>
    <w:p w:rsidR="00D25F65" w:rsidRDefault="00D25F65" w:rsidP="00D25F65">
      <w:pPr>
        <w:spacing w:line="276" w:lineRule="auto"/>
        <w:jc w:val="right"/>
        <w:rPr>
          <w:sz w:val="18"/>
          <w:szCs w:val="18"/>
        </w:rPr>
      </w:pPr>
    </w:p>
    <w:p w:rsidR="00D25F65" w:rsidRDefault="00D25F65" w:rsidP="00D25F65">
      <w:pPr>
        <w:pStyle w:val="ConsPlusTitle"/>
        <w:widowControl/>
        <w:jc w:val="right"/>
        <w:rPr>
          <w:rFonts w:ascii="Times New Roman" w:hAnsi="Times New Roman"/>
          <w:b w:val="0"/>
        </w:rPr>
      </w:pPr>
    </w:p>
    <w:p w:rsidR="00D25F65" w:rsidRPr="00E93102" w:rsidRDefault="00D25F65" w:rsidP="00D25F65">
      <w:pPr>
        <w:autoSpaceDN w:val="0"/>
        <w:adjustRightInd w:val="0"/>
        <w:jc w:val="center"/>
        <w:outlineLvl w:val="0"/>
        <w:rPr>
          <w:b/>
        </w:rPr>
      </w:pPr>
      <w:r w:rsidRPr="00E93102">
        <w:rPr>
          <w:b/>
        </w:rPr>
        <w:t>ПОЛОЖЕНИЕ</w:t>
      </w:r>
    </w:p>
    <w:p w:rsidR="00D25F65" w:rsidRPr="00E93102" w:rsidRDefault="00D25F65" w:rsidP="00D25F65">
      <w:pPr>
        <w:autoSpaceDN w:val="0"/>
        <w:adjustRightInd w:val="0"/>
        <w:jc w:val="center"/>
        <w:outlineLvl w:val="0"/>
        <w:rPr>
          <w:b/>
        </w:rPr>
      </w:pPr>
      <w:r w:rsidRPr="00E93102">
        <w:rPr>
          <w:b/>
        </w:rPr>
        <w:t>о земельном налоге на территории</w:t>
      </w:r>
    </w:p>
    <w:p w:rsidR="00D25F65" w:rsidRPr="00E93102" w:rsidRDefault="00D25F65" w:rsidP="00D25F65">
      <w:pPr>
        <w:autoSpaceDN w:val="0"/>
        <w:adjustRightInd w:val="0"/>
        <w:jc w:val="center"/>
        <w:outlineLvl w:val="0"/>
        <w:rPr>
          <w:b/>
        </w:rPr>
      </w:pPr>
      <w:r w:rsidRPr="00E93102">
        <w:rPr>
          <w:b/>
        </w:rPr>
        <w:t>муниципального образования</w:t>
      </w:r>
      <w:r w:rsidR="00802A84">
        <w:rPr>
          <w:b/>
        </w:rPr>
        <w:t xml:space="preserve"> </w:t>
      </w:r>
      <w:r w:rsidRPr="00E93102">
        <w:rPr>
          <w:b/>
        </w:rPr>
        <w:t>«</w:t>
      </w:r>
      <w:proofErr w:type="spellStart"/>
      <w:r>
        <w:rPr>
          <w:b/>
        </w:rPr>
        <w:t>Зональненское</w:t>
      </w:r>
      <w:proofErr w:type="spellEnd"/>
      <w:r w:rsidRPr="00E93102">
        <w:rPr>
          <w:b/>
        </w:rPr>
        <w:t xml:space="preserve"> сельское поселение»</w:t>
      </w:r>
    </w:p>
    <w:p w:rsidR="00D25F65" w:rsidRPr="00512473" w:rsidRDefault="00D25F65" w:rsidP="00D25F65">
      <w:pPr>
        <w:autoSpaceDN w:val="0"/>
        <w:adjustRightInd w:val="0"/>
        <w:jc w:val="both"/>
        <w:outlineLvl w:val="0"/>
        <w:rPr>
          <w:b/>
        </w:rPr>
      </w:pPr>
    </w:p>
    <w:p w:rsidR="00D25F65" w:rsidRPr="00DC3A6F" w:rsidRDefault="00DC3A6F" w:rsidP="00DC3A6F">
      <w:pPr>
        <w:jc w:val="center"/>
        <w:rPr>
          <w:b/>
        </w:rPr>
      </w:pPr>
      <w:r w:rsidRPr="00DC3A6F">
        <w:rPr>
          <w:b/>
        </w:rPr>
        <w:t xml:space="preserve">1. </w:t>
      </w:r>
      <w:r w:rsidR="00D25F65" w:rsidRPr="00DC3A6F">
        <w:rPr>
          <w:b/>
        </w:rPr>
        <w:t>Общие положения</w:t>
      </w:r>
    </w:p>
    <w:p w:rsidR="00D25F65" w:rsidRPr="00512473" w:rsidRDefault="00D25F65" w:rsidP="00DC3A6F"/>
    <w:p w:rsidR="00D25F65" w:rsidRPr="00512473" w:rsidRDefault="00D25F65" w:rsidP="00DC3A6F">
      <w:r w:rsidRPr="00512473">
        <w:t>1.1. Настоящее Положение в соответствии с главой 31 Налогового кодекса Российской Федерации определяет на территории муниципального образования «</w:t>
      </w:r>
      <w:proofErr w:type="spellStart"/>
      <w:r w:rsidRPr="00512473">
        <w:t>Зональненское</w:t>
      </w:r>
      <w:proofErr w:type="spellEnd"/>
      <w:r w:rsidRPr="00512473">
        <w:t xml:space="preserve"> сельское поселение» ставки земельного налога, порядок уплаты налога (в отношении налогоплательщиков - организаций), налоговые льготы, основания и порядок их применения.</w:t>
      </w:r>
    </w:p>
    <w:p w:rsidR="00D25F65" w:rsidRPr="00512473" w:rsidRDefault="00D25F65" w:rsidP="00DC3A6F"/>
    <w:p w:rsidR="00D25F65" w:rsidRPr="00DC3A6F" w:rsidRDefault="00D25F65" w:rsidP="00DC3A6F">
      <w:pPr>
        <w:jc w:val="center"/>
        <w:rPr>
          <w:b/>
        </w:rPr>
      </w:pPr>
      <w:r w:rsidRPr="00DC3A6F">
        <w:rPr>
          <w:b/>
        </w:rPr>
        <w:t>2. Налоговые ставки</w:t>
      </w:r>
    </w:p>
    <w:p w:rsidR="00D25F65" w:rsidRPr="00512473" w:rsidRDefault="00D25F65" w:rsidP="00DC3A6F"/>
    <w:p w:rsidR="00D25F65" w:rsidRPr="00512473" w:rsidRDefault="00D25F65" w:rsidP="00DC3A6F">
      <w:r w:rsidRPr="00512473">
        <w:t>2.1. Налоговые ставки устанавливаются в следующих размерах:</w:t>
      </w:r>
    </w:p>
    <w:p w:rsidR="00D25F65" w:rsidRPr="00512473" w:rsidRDefault="00512473" w:rsidP="00DC3A6F">
      <w:r w:rsidRPr="00512473">
        <w:t xml:space="preserve">2.1.1. </w:t>
      </w:r>
      <w:r w:rsidR="00F079C3" w:rsidRPr="00512473">
        <w:t xml:space="preserve">0,3 процента от кадастровой оценки земель в отношении земельных участков, занятых жилищным фондом и </w:t>
      </w:r>
      <w:r w:rsidR="00347979" w:rsidRPr="00512473">
        <w:t xml:space="preserve">(или) </w:t>
      </w:r>
      <w:r w:rsidR="00F079C3" w:rsidRPr="00512473">
        <w:t xml:space="preserve">объектами инженерной инфраструктуры </w:t>
      </w:r>
      <w:r w:rsidR="00347979" w:rsidRPr="00512473">
        <w:t xml:space="preserve">                             </w:t>
      </w:r>
      <w:r w:rsidR="00F079C3" w:rsidRPr="00512473">
        <w:t xml:space="preserve">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</w:t>
      </w:r>
      <w:proofErr w:type="spellStart"/>
      <w:r w:rsidR="00F079C3" w:rsidRPr="00512473">
        <w:t>жилищно</w:t>
      </w:r>
      <w:proofErr w:type="spellEnd"/>
      <w:r w:rsidR="00F079C3" w:rsidRPr="00512473">
        <w:t>– 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строительства, используемых в предпринимательской деятельности);</w:t>
      </w:r>
    </w:p>
    <w:p w:rsidR="00D25F65" w:rsidRPr="00512473" w:rsidRDefault="00512473" w:rsidP="00DC3A6F">
      <w:r w:rsidRPr="00512473">
        <w:t xml:space="preserve">2.1.2. </w:t>
      </w:r>
      <w:r w:rsidR="00F079C3" w:rsidRPr="00512473">
        <w:t>0,3 процента от кадастровой оценки земель в отношении земельных участков,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D25F65" w:rsidRPr="00512473" w:rsidRDefault="00D25F65" w:rsidP="00DC3A6F">
      <w:r w:rsidRPr="00512473">
        <w:t>2.1.3. 0,3 процента от кадастровой оценки земель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25F65" w:rsidRPr="00512473" w:rsidRDefault="00D25F65" w:rsidP="00DC3A6F">
      <w:r w:rsidRPr="00512473">
        <w:t>2.1.4. 1,5 процента от кадастровой оценки земель в отно</w:t>
      </w:r>
      <w:r w:rsidR="00802A84" w:rsidRPr="00512473">
        <w:t>шении прочих земельных участков;</w:t>
      </w:r>
    </w:p>
    <w:p w:rsidR="00802A84" w:rsidRPr="00512473" w:rsidRDefault="00802A84" w:rsidP="00DC3A6F">
      <w:r w:rsidRPr="00512473">
        <w:t>2.1.5</w:t>
      </w:r>
      <w:r w:rsidR="00512473" w:rsidRPr="00512473">
        <w:t xml:space="preserve">. </w:t>
      </w:r>
      <w:r w:rsidRPr="00512473">
        <w:t>0,3 процента от кадастровой оценки земель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D25F65" w:rsidRPr="00512473" w:rsidRDefault="00D25F65" w:rsidP="00DC3A6F"/>
    <w:p w:rsidR="00802A84" w:rsidRPr="00DC3A6F" w:rsidRDefault="00802A84" w:rsidP="00DC3A6F">
      <w:pPr>
        <w:jc w:val="center"/>
        <w:rPr>
          <w:b/>
        </w:rPr>
      </w:pPr>
      <w:r w:rsidRPr="00DC3A6F">
        <w:rPr>
          <w:b/>
        </w:rPr>
        <w:t>3. Порядок</w:t>
      </w:r>
      <w:r w:rsidR="00347979" w:rsidRPr="00DC3A6F">
        <w:rPr>
          <w:b/>
        </w:rPr>
        <w:t xml:space="preserve"> и сроки</w:t>
      </w:r>
      <w:r w:rsidRPr="00DC3A6F">
        <w:rPr>
          <w:b/>
        </w:rPr>
        <w:t xml:space="preserve"> уплаты налога</w:t>
      </w:r>
    </w:p>
    <w:p w:rsidR="00802A84" w:rsidRPr="00512473" w:rsidRDefault="00802A84" w:rsidP="00DC3A6F"/>
    <w:p w:rsidR="00802A84" w:rsidRPr="00512473" w:rsidRDefault="00347979" w:rsidP="00DC3A6F">
      <w:r w:rsidRPr="00512473">
        <w:t xml:space="preserve">3.1. Порядок и сроки уплаты налога устанавливаются </w:t>
      </w:r>
      <w:r w:rsidR="009B377D" w:rsidRPr="00512473">
        <w:t>согласно статье</w:t>
      </w:r>
      <w:r w:rsidRPr="00512473">
        <w:t xml:space="preserve"> 397 Налогового кодекса Российской Федерации.</w:t>
      </w:r>
    </w:p>
    <w:p w:rsidR="00D25F65" w:rsidRPr="00512473" w:rsidRDefault="00D25F65" w:rsidP="00DC3A6F"/>
    <w:p w:rsidR="00D25F65" w:rsidRPr="00DC3A6F" w:rsidRDefault="00DC3A6F" w:rsidP="00DC3A6F">
      <w:pPr>
        <w:jc w:val="center"/>
        <w:rPr>
          <w:b/>
        </w:rPr>
      </w:pPr>
      <w:r w:rsidRPr="00DC3A6F">
        <w:rPr>
          <w:b/>
        </w:rPr>
        <w:t xml:space="preserve">4. </w:t>
      </w:r>
      <w:r w:rsidR="00D25F65" w:rsidRPr="00DC3A6F">
        <w:rPr>
          <w:b/>
        </w:rPr>
        <w:t>Налоговые льготы. Основания и порядок их применения</w:t>
      </w:r>
    </w:p>
    <w:p w:rsidR="00D25F65" w:rsidRPr="00512473" w:rsidRDefault="00D25F65" w:rsidP="00DC3A6F"/>
    <w:p w:rsidR="00D25F65" w:rsidRPr="00512473" w:rsidRDefault="00D25F65" w:rsidP="00DC3A6F">
      <w:r w:rsidRPr="00512473">
        <w:t xml:space="preserve">4.1. Для подтверждения права на льготы по уплате земельного налога налогоплательщик обязан представить в налоговый орган по месту постановки на налоговый учет следующие документы: </w:t>
      </w:r>
    </w:p>
    <w:p w:rsidR="00D25F65" w:rsidRPr="00512473" w:rsidRDefault="00D25F65" w:rsidP="00DC3A6F">
      <w:r w:rsidRPr="00512473">
        <w:t>1) заявление о предоставлении льготы;</w:t>
      </w:r>
    </w:p>
    <w:p w:rsidR="00D25F65" w:rsidRPr="00512473" w:rsidRDefault="00D25F65" w:rsidP="00DC3A6F">
      <w:r w:rsidRPr="00512473">
        <w:t>2) документы, подтверждающие право на получение льготы, в зависимости от основания получения таких льгот.</w:t>
      </w:r>
    </w:p>
    <w:p w:rsidR="00D25F65" w:rsidRPr="00512473" w:rsidRDefault="009B377D" w:rsidP="00DC3A6F">
      <w:pPr>
        <w:rPr>
          <w:color w:val="000000"/>
          <w:shd w:val="clear" w:color="auto" w:fill="FFFFFF"/>
        </w:rPr>
      </w:pPr>
      <w:r w:rsidRPr="00512473">
        <w:t xml:space="preserve">4.2. </w:t>
      </w:r>
      <w:r w:rsidRPr="00512473">
        <w:rPr>
          <w:color w:val="000000"/>
          <w:shd w:val="clear" w:color="auto" w:fill="FFFFFF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r w:rsidRPr="00512473">
        <w:rPr>
          <w:shd w:val="clear" w:color="auto" w:fill="FFFFFF"/>
        </w:rPr>
        <w:t>заявление</w:t>
      </w:r>
      <w:r w:rsidRPr="00512473">
        <w:rPr>
          <w:color w:val="000000"/>
          <w:shd w:val="clear" w:color="auto" w:fill="FFFFFF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9B377D" w:rsidRPr="00512473" w:rsidRDefault="009B377D" w:rsidP="00DC3A6F">
      <w:r w:rsidRPr="00512473">
        <w:rPr>
          <w:color w:val="000000"/>
          <w:shd w:val="clear" w:color="auto" w:fill="FFFFFF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 </w:t>
      </w:r>
      <w:r w:rsidRPr="00512473">
        <w:rPr>
          <w:shd w:val="clear" w:color="auto" w:fill="FFFFFF"/>
        </w:rPr>
        <w:t>пунктом 3 статьи 361.1</w:t>
      </w:r>
      <w:r w:rsidRPr="00512473">
        <w:rPr>
          <w:color w:val="000000"/>
          <w:shd w:val="clear" w:color="auto" w:fill="FFFFFF"/>
        </w:rPr>
        <w:t xml:space="preserve"> Налогового кодекса РФ.</w:t>
      </w:r>
    </w:p>
    <w:p w:rsidR="00D25F65" w:rsidRPr="00512473" w:rsidRDefault="00D25F65" w:rsidP="00DC3A6F">
      <w:r w:rsidRPr="00512473">
        <w:t xml:space="preserve">4.3. </w:t>
      </w:r>
      <w:r w:rsidR="009B377D" w:rsidRPr="00512473">
        <w:rPr>
          <w:color w:val="000000"/>
          <w:shd w:val="clear" w:color="auto" w:fill="FFFFFF"/>
        </w:rPr>
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РФ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D25F65" w:rsidRPr="00512473" w:rsidRDefault="00D25F65" w:rsidP="00DC3A6F">
      <w:r w:rsidRPr="00512473">
        <w:t xml:space="preserve">4.4. Помимо указанных в статье 395 Налогового кодекса Российской Федерации категорий физических лиц, освобожденных от налогообложения, льгота </w:t>
      </w:r>
      <w:r w:rsidR="00512473" w:rsidRPr="00512473">
        <w:t xml:space="preserve">в виде полного освобождения от уплаты налога, </w:t>
      </w:r>
      <w:r w:rsidRPr="00512473">
        <w:t>предоставляется нижеперечисленным категориям</w:t>
      </w:r>
      <w:r w:rsidR="004D735F">
        <w:t xml:space="preserve"> граждан, в отношение </w:t>
      </w:r>
      <w:proofErr w:type="gramStart"/>
      <w:r w:rsidR="004D735F">
        <w:t xml:space="preserve">земельных </w:t>
      </w:r>
      <w:r w:rsidRPr="00512473">
        <w:t>участков</w:t>
      </w:r>
      <w:proofErr w:type="gramEnd"/>
      <w:r w:rsidRPr="00512473">
        <w:t xml:space="preserve"> указанных в п.</w:t>
      </w:r>
      <w:r w:rsidR="004D735F">
        <w:t xml:space="preserve"> </w:t>
      </w:r>
      <w:r w:rsidRPr="00512473">
        <w:t>п. 2.1.1.; 2.1.2.; 2.1.3. настоящего Положения:</w:t>
      </w:r>
    </w:p>
    <w:p w:rsidR="00D25F65" w:rsidRPr="00512473" w:rsidRDefault="00D25F65" w:rsidP="00DC3A6F">
      <w:r w:rsidRPr="00512473">
        <w:t>1) инвалиды I, II, III групп; инвалиды с детства;</w:t>
      </w:r>
    </w:p>
    <w:p w:rsidR="00D25F65" w:rsidRPr="00512473" w:rsidRDefault="00D25F65" w:rsidP="00DC3A6F">
      <w:r w:rsidRPr="00512473">
        <w:t>2) ветераны ВОВ, а также ветераны боевых действий;</w:t>
      </w:r>
    </w:p>
    <w:p w:rsidR="00D25F65" w:rsidRPr="00512473" w:rsidRDefault="0052624D" w:rsidP="00DC3A6F">
      <w:r w:rsidRPr="00512473">
        <w:t>3</w:t>
      </w:r>
      <w:r w:rsidR="00D25F65" w:rsidRPr="00512473">
        <w:t>) участники трудового фронта в годы ВОВ;</w:t>
      </w:r>
    </w:p>
    <w:p w:rsidR="00D25F65" w:rsidRPr="00512473" w:rsidRDefault="004D735F" w:rsidP="00DC3A6F">
      <w:r>
        <w:t>4</w:t>
      </w:r>
      <w:r w:rsidR="00D25F65" w:rsidRPr="00512473">
        <w:t>) Герои Советского Союза, Герои Российской Федерации, полные кавалеры ордена Славы и лица, награжденные орденом Трудового Красного Знамени;</w:t>
      </w:r>
    </w:p>
    <w:p w:rsidR="00D25F65" w:rsidRPr="00512473" w:rsidRDefault="004D735F" w:rsidP="00DC3A6F">
      <w:r>
        <w:t>5</w:t>
      </w:r>
      <w:r w:rsidR="00D25F65" w:rsidRPr="00512473">
        <w:t>) граждане, подвергшиеся воздействию радиации вследствие катастрофы на Чернобыльской АЭС;</w:t>
      </w:r>
    </w:p>
    <w:p w:rsidR="00D25F65" w:rsidRPr="00512473" w:rsidRDefault="004D735F" w:rsidP="00DC3A6F">
      <w:r>
        <w:t>6</w:t>
      </w:r>
      <w:r w:rsidR="00D25F65" w:rsidRPr="00512473">
        <w:t>) 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армий;</w:t>
      </w:r>
    </w:p>
    <w:p w:rsidR="00D25F65" w:rsidRPr="00512473" w:rsidRDefault="004D735F" w:rsidP="00DC3A6F">
      <w:r>
        <w:t>7</w:t>
      </w:r>
      <w:r w:rsidR="00D25F65" w:rsidRPr="00512473">
        <w:t>) организации и физические лица, являющиеся индивидуальными предпринимателями, в отношении земельных участков, занятых муниципальными автомобильными дорогами;</w:t>
      </w:r>
    </w:p>
    <w:p w:rsidR="00D25F65" w:rsidRPr="00512473" w:rsidRDefault="004D735F" w:rsidP="00DC3A6F">
      <w:r>
        <w:t>8</w:t>
      </w:r>
      <w:r w:rsidR="00D25F65" w:rsidRPr="00512473">
        <w:t xml:space="preserve">)муниципальные учреждения, финансируемые за счет средств бюджета </w:t>
      </w:r>
      <w:proofErr w:type="spellStart"/>
      <w:r w:rsidR="00D25F65" w:rsidRPr="00512473">
        <w:t>Зональненского</w:t>
      </w:r>
      <w:proofErr w:type="spellEnd"/>
      <w:r w:rsidR="00D25F65" w:rsidRPr="00512473">
        <w:t xml:space="preserve"> сельск</w:t>
      </w:r>
      <w:r w:rsidR="00CE21C7">
        <w:t>ого поселения;</w:t>
      </w:r>
    </w:p>
    <w:p w:rsidR="0052624D" w:rsidRPr="00512473" w:rsidRDefault="004D735F" w:rsidP="00DC3A6F">
      <w:pPr>
        <w:rPr>
          <w:color w:val="000000"/>
        </w:rPr>
      </w:pPr>
      <w:r>
        <w:t>9</w:t>
      </w:r>
      <w:r w:rsidR="0052624D" w:rsidRPr="00512473">
        <w:t xml:space="preserve">) </w:t>
      </w:r>
      <w:r w:rsidR="0052624D" w:rsidRPr="00512473">
        <w:rPr>
          <w:color w:val="000000"/>
        </w:rPr>
        <w:t>лица, принимающие (принимавшие) участие в специальной военной операции и члены их семей (супруг, супруга и несовершеннолетние дети</w:t>
      </w:r>
      <w:r w:rsidR="00512473" w:rsidRPr="00512473">
        <w:rPr>
          <w:color w:val="000000"/>
        </w:rPr>
        <w:t xml:space="preserve">, </w:t>
      </w:r>
      <w:r w:rsidR="00512473" w:rsidRPr="00512473">
        <w:rPr>
          <w:color w:val="333333"/>
        </w:rPr>
        <w:t>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r w:rsidR="0052624D" w:rsidRPr="00512473">
        <w:rPr>
          <w:color w:val="000000"/>
        </w:rPr>
        <w:t>):</w:t>
      </w:r>
      <w:bookmarkStart w:id="1" w:name="l45702"/>
      <w:bookmarkEnd w:id="1"/>
    </w:p>
    <w:p w:rsidR="0052624D" w:rsidRPr="00512473" w:rsidRDefault="0052624D" w:rsidP="00DC3A6F">
      <w:pPr>
        <w:rPr>
          <w:color w:val="000000"/>
        </w:rPr>
      </w:pPr>
      <w:r w:rsidRPr="00512473">
        <w:rPr>
          <w:color w:val="000000"/>
        </w:rPr>
        <w:t xml:space="preserve"> 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 </w:t>
      </w:r>
    </w:p>
    <w:p w:rsidR="0052624D" w:rsidRPr="00BB340E" w:rsidRDefault="0052624D" w:rsidP="00DC3A6F">
      <w:pPr>
        <w:rPr>
          <w:color w:val="000000"/>
        </w:rPr>
      </w:pPr>
      <w:r w:rsidRPr="00512473">
        <w:rPr>
          <w:color w:val="000000"/>
        </w:rPr>
        <w:t xml:space="preserve"> 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</w:t>
      </w:r>
      <w:r w:rsidRPr="00BB340E">
        <w:rPr>
          <w:color w:val="000000"/>
        </w:rPr>
        <w:t>контракт (имеющие иные правоотношения) с организациями, содействующими выполнению задач, возложенных на Вооруженные Силы Российской Федерации</w:t>
      </w:r>
      <w:bookmarkStart w:id="2" w:name="l45703"/>
      <w:bookmarkEnd w:id="2"/>
      <w:r w:rsidR="00512473" w:rsidRPr="00BB340E">
        <w:rPr>
          <w:color w:val="000000"/>
        </w:rPr>
        <w:t>;</w:t>
      </w:r>
    </w:p>
    <w:p w:rsidR="00512473" w:rsidRPr="00BB340E" w:rsidRDefault="00512473" w:rsidP="00DC3A6F">
      <w:pPr>
        <w:rPr>
          <w:color w:val="000000"/>
        </w:rPr>
      </w:pPr>
      <w:r w:rsidRPr="00BB340E">
        <w:rPr>
          <w:color w:val="000000"/>
        </w:rPr>
        <w:t xml:space="preserve"> - </w:t>
      </w:r>
      <w:r w:rsidRPr="00BB340E">
        <w:rPr>
          <w:color w:val="000000"/>
          <w:shd w:val="clear" w:color="auto" w:fill="FFFFFF"/>
        </w:rPr>
        <w:t>граждане, призванные на военную службу по мобилизации в соответствии с Указом Президента Российской Федерации от 21 сентября 2022 года N 647 "Об объявлении частичной мобилизации в Российской Федерации".</w:t>
      </w:r>
    </w:p>
    <w:p w:rsidR="0052624D" w:rsidRPr="00BB340E" w:rsidRDefault="0052624D" w:rsidP="00DC3A6F">
      <w:pPr>
        <w:rPr>
          <w:color w:val="808080"/>
          <w:sz w:val="18"/>
          <w:szCs w:val="18"/>
        </w:rPr>
      </w:pPr>
      <w:r w:rsidRPr="00BB340E">
        <w:rPr>
          <w:color w:val="000000"/>
        </w:rPr>
        <w:t xml:space="preserve">Лица, указанные в пп.17) п. 4.4 настоящего Положения </w:t>
      </w:r>
      <w:r w:rsidRPr="00BB340E">
        <w:rPr>
          <w:color w:val="000000"/>
          <w:shd w:val="clear" w:color="auto" w:fill="FFFFFF"/>
        </w:rPr>
        <w:t xml:space="preserve">освобождаются от уплаты налога </w:t>
      </w:r>
      <w:proofErr w:type="gramStart"/>
      <w:r w:rsidRPr="00BB340E">
        <w:rPr>
          <w:color w:val="000000"/>
          <w:shd w:val="clear" w:color="auto" w:fill="FFFFFF"/>
        </w:rPr>
        <w:t>за налоговый период</w:t>
      </w:r>
      <w:proofErr w:type="gramEnd"/>
      <w:r w:rsidRPr="00BB340E">
        <w:rPr>
          <w:color w:val="000000"/>
          <w:shd w:val="clear" w:color="auto" w:fill="FFFFFF"/>
        </w:rPr>
        <w:t xml:space="preserve"> </w:t>
      </w:r>
      <w:r w:rsidR="00BB340E" w:rsidRPr="00BB340E">
        <w:rPr>
          <w:color w:val="333333"/>
        </w:rPr>
        <w:t>в течение которого лицо было привлечено к участию в специальной военной операции, независимо от срока участия.</w:t>
      </w:r>
    </w:p>
    <w:p w:rsidR="00DC3A6F" w:rsidRDefault="00DC3A6F" w:rsidP="00DC3A6F">
      <w:pPr>
        <w:rPr>
          <w:color w:val="000000"/>
          <w:sz w:val="30"/>
          <w:szCs w:val="30"/>
        </w:rPr>
      </w:pPr>
      <w:r>
        <w:t xml:space="preserve">4.5. </w:t>
      </w:r>
      <w:r w:rsidRPr="00DC3A6F">
        <w:rPr>
          <w:color w:val="000000"/>
        </w:rPr>
        <w:t>Налоговая льгота предоставляется в </w:t>
      </w:r>
      <w:r w:rsidRPr="00DC3A6F">
        <w:t>размере</w:t>
      </w:r>
      <w:r w:rsidRPr="00DC3A6F">
        <w:rPr>
          <w:color w:val="000000"/>
        </w:rPr>
        <w:t> 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C3A6F" w:rsidRDefault="00DC3A6F" w:rsidP="00DC3A6F">
      <w:r>
        <w:t>4.6. 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 вне зависимости от количества оснований для применения налоговых льгот.</w:t>
      </w:r>
    </w:p>
    <w:p w:rsidR="00D25F65" w:rsidRPr="00210761" w:rsidRDefault="00D25F65" w:rsidP="00DC3A6F">
      <w:pPr>
        <w:tabs>
          <w:tab w:val="left" w:pos="225"/>
        </w:tabs>
        <w:spacing w:line="276" w:lineRule="auto"/>
        <w:ind w:firstLine="567"/>
      </w:pPr>
    </w:p>
    <w:sectPr w:rsidR="00D25F65" w:rsidRPr="00210761" w:rsidSect="00F079C3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54116C3"/>
    <w:multiLevelType w:val="hybridMultilevel"/>
    <w:tmpl w:val="D7B4B406"/>
    <w:lvl w:ilvl="0" w:tplc="B434C082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5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7273AF"/>
    <w:multiLevelType w:val="hybridMultilevel"/>
    <w:tmpl w:val="5E68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8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9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10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11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2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4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7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8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1DB3D00"/>
    <w:multiLevelType w:val="hybridMultilevel"/>
    <w:tmpl w:val="7ED2C368"/>
    <w:lvl w:ilvl="0" w:tplc="735E70C4">
      <w:start w:val="4"/>
      <w:numFmt w:val="decimal"/>
      <w:lvlText w:val="%1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6"/>
  </w:num>
  <w:num w:numId="5">
    <w:abstractNumId w:val="17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1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3"/>
  </w:num>
  <w:num w:numId="18">
    <w:abstractNumId w:val="1"/>
  </w:num>
  <w:num w:numId="19">
    <w:abstractNumId w:val="4"/>
  </w:num>
  <w:num w:numId="20">
    <w:abstractNumId w:val="10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5"/>
  </w:num>
  <w:num w:numId="25">
    <w:abstractNumId w:val="18"/>
  </w:num>
  <w:num w:numId="26">
    <w:abstractNumId w:val="15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47F"/>
    <w:rsid w:val="000D2B88"/>
    <w:rsid w:val="000F3DFD"/>
    <w:rsid w:val="00124E8F"/>
    <w:rsid w:val="00197DB6"/>
    <w:rsid w:val="00210761"/>
    <w:rsid w:val="00225B1B"/>
    <w:rsid w:val="00230C08"/>
    <w:rsid w:val="00271A7A"/>
    <w:rsid w:val="00347979"/>
    <w:rsid w:val="00385AD0"/>
    <w:rsid w:val="003A6ADD"/>
    <w:rsid w:val="003B495E"/>
    <w:rsid w:val="003E547F"/>
    <w:rsid w:val="003F40FB"/>
    <w:rsid w:val="004427C7"/>
    <w:rsid w:val="00460B7E"/>
    <w:rsid w:val="004C1359"/>
    <w:rsid w:val="004D06ED"/>
    <w:rsid w:val="004D735F"/>
    <w:rsid w:val="00512473"/>
    <w:rsid w:val="00522BC0"/>
    <w:rsid w:val="0052624D"/>
    <w:rsid w:val="005277E3"/>
    <w:rsid w:val="005750A5"/>
    <w:rsid w:val="00576E0C"/>
    <w:rsid w:val="00582559"/>
    <w:rsid w:val="005D0BA8"/>
    <w:rsid w:val="0060283C"/>
    <w:rsid w:val="006150DA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B231F"/>
    <w:rsid w:val="007D3B44"/>
    <w:rsid w:val="00802A84"/>
    <w:rsid w:val="008E4D85"/>
    <w:rsid w:val="00922FEA"/>
    <w:rsid w:val="009802C6"/>
    <w:rsid w:val="00996B09"/>
    <w:rsid w:val="009971C1"/>
    <w:rsid w:val="009B377D"/>
    <w:rsid w:val="009F18E5"/>
    <w:rsid w:val="009F7360"/>
    <w:rsid w:val="00A65F4E"/>
    <w:rsid w:val="00AB7C07"/>
    <w:rsid w:val="00AD0203"/>
    <w:rsid w:val="00B01516"/>
    <w:rsid w:val="00B84FFA"/>
    <w:rsid w:val="00BB340E"/>
    <w:rsid w:val="00BB6548"/>
    <w:rsid w:val="00BF02B7"/>
    <w:rsid w:val="00C112AA"/>
    <w:rsid w:val="00CD33E4"/>
    <w:rsid w:val="00CE21C7"/>
    <w:rsid w:val="00D25F65"/>
    <w:rsid w:val="00D43733"/>
    <w:rsid w:val="00D71586"/>
    <w:rsid w:val="00D7340D"/>
    <w:rsid w:val="00D77950"/>
    <w:rsid w:val="00DC3A6F"/>
    <w:rsid w:val="00E62A19"/>
    <w:rsid w:val="00F079C3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D5E8D"/>
  <w15:docId w15:val="{0918BF79-CD36-4092-8C18-4B2129F0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uiPriority w:val="99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dt-p">
    <w:name w:val="dt-p"/>
    <w:basedOn w:val="a"/>
    <w:rsid w:val="008E4D85"/>
    <w:pPr>
      <w:spacing w:before="100" w:beforeAutospacing="1" w:after="100" w:afterAutospacing="1"/>
    </w:pPr>
  </w:style>
  <w:style w:type="character" w:customStyle="1" w:styleId="dt-r">
    <w:name w:val="dt-r"/>
    <w:basedOn w:val="a0"/>
    <w:rsid w:val="008E4D85"/>
  </w:style>
  <w:style w:type="paragraph" w:customStyle="1" w:styleId="dt-n">
    <w:name w:val="dt-n"/>
    <w:basedOn w:val="a"/>
    <w:rsid w:val="008E4D85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E4D85"/>
  </w:style>
  <w:style w:type="paragraph" w:styleId="af4">
    <w:name w:val="No Spacing"/>
    <w:uiPriority w:val="1"/>
    <w:qFormat/>
    <w:rsid w:val="00DC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2024-10-28T07:01:00Z</cp:lastPrinted>
  <dcterms:created xsi:type="dcterms:W3CDTF">2024-10-23T04:02:00Z</dcterms:created>
  <dcterms:modified xsi:type="dcterms:W3CDTF">2024-10-28T07:01:00Z</dcterms:modified>
</cp:coreProperties>
</file>