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1F4" w:rsidRPr="00E46922" w:rsidRDefault="006931F4" w:rsidP="00060074">
      <w:pPr>
        <w:ind w:right="-143"/>
        <w:jc w:val="center"/>
        <w:rPr>
          <w:sz w:val="24"/>
          <w:szCs w:val="24"/>
        </w:rPr>
      </w:pPr>
      <w:r>
        <w:rPr>
          <w:rFonts w:eastAsia="Calibri"/>
          <w:noProof/>
          <w:sz w:val="24"/>
          <w:szCs w:val="24"/>
        </w:rPr>
        <w:drawing>
          <wp:anchor distT="0" distB="0" distL="114300" distR="114300" simplePos="0" relativeHeight="251658240" behindDoc="0" locked="0" layoutInCell="1" allowOverlap="1">
            <wp:simplePos x="0" y="0"/>
            <wp:positionH relativeFrom="column">
              <wp:posOffset>2855595</wp:posOffset>
            </wp:positionH>
            <wp:positionV relativeFrom="paragraph">
              <wp:posOffset>-352425</wp:posOffset>
            </wp:positionV>
            <wp:extent cx="723900" cy="533400"/>
            <wp:effectExtent l="1905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723900" cy="533400"/>
                    </a:xfrm>
                    <a:prstGeom prst="rect">
                      <a:avLst/>
                    </a:prstGeom>
                    <a:noFill/>
                    <a:ln w="9525">
                      <a:noFill/>
                      <a:miter lim="800000"/>
                      <a:headEnd/>
                      <a:tailEnd/>
                    </a:ln>
                  </pic:spPr>
                </pic:pic>
              </a:graphicData>
            </a:graphic>
          </wp:anchor>
        </w:drawing>
      </w:r>
      <w:r w:rsidR="00E46922">
        <w:rPr>
          <w:sz w:val="24"/>
          <w:szCs w:val="24"/>
        </w:rPr>
        <w:br w:type="textWrapping" w:clear="all"/>
      </w:r>
      <w:r w:rsidRPr="00E46922">
        <w:rPr>
          <w:sz w:val="24"/>
          <w:szCs w:val="24"/>
        </w:rPr>
        <w:t>Томская область Томский район</w:t>
      </w:r>
    </w:p>
    <w:p w:rsidR="006931F4" w:rsidRPr="00E46922" w:rsidRDefault="006931F4" w:rsidP="00060074">
      <w:pPr>
        <w:ind w:right="-143"/>
        <w:jc w:val="center"/>
        <w:rPr>
          <w:sz w:val="24"/>
          <w:szCs w:val="24"/>
        </w:rPr>
      </w:pPr>
      <w:r w:rsidRPr="00E46922">
        <w:rPr>
          <w:sz w:val="24"/>
          <w:szCs w:val="24"/>
        </w:rPr>
        <w:t>Муниципальное образование «Зональненское сельское поселение»</w:t>
      </w:r>
    </w:p>
    <w:p w:rsidR="006931F4" w:rsidRPr="00A061CE" w:rsidRDefault="006931F4" w:rsidP="006931F4">
      <w:pPr>
        <w:ind w:right="-143"/>
        <w:jc w:val="center"/>
        <w:rPr>
          <w:rFonts w:ascii="Arial Black" w:hAnsi="Arial Black"/>
          <w:sz w:val="40"/>
          <w:szCs w:val="40"/>
        </w:rPr>
      </w:pPr>
      <w:r w:rsidRPr="00A061CE">
        <w:rPr>
          <w:rFonts w:ascii="Arial Black" w:hAnsi="Arial Black"/>
          <w:sz w:val="40"/>
          <w:szCs w:val="40"/>
        </w:rPr>
        <w:t>ИНФОРМАЦИОННЫЙ БЮЛЛЕТЕНЬ</w:t>
      </w:r>
    </w:p>
    <w:p w:rsidR="006931F4" w:rsidRPr="00E46922" w:rsidRDefault="006931F4" w:rsidP="006931F4">
      <w:pPr>
        <w:ind w:right="-143"/>
        <w:jc w:val="center"/>
        <w:rPr>
          <w:sz w:val="22"/>
          <w:szCs w:val="22"/>
        </w:rPr>
      </w:pPr>
      <w:r w:rsidRPr="00E46922">
        <w:rPr>
          <w:sz w:val="22"/>
          <w:szCs w:val="22"/>
        </w:rPr>
        <w:t>Периодическое официальное печатное издание, предназначенное для опубликования</w:t>
      </w:r>
      <w:r w:rsidR="00E46922" w:rsidRPr="00E46922">
        <w:rPr>
          <w:sz w:val="22"/>
          <w:szCs w:val="22"/>
        </w:rPr>
        <w:t xml:space="preserve"> </w:t>
      </w:r>
      <w:r w:rsidRPr="00E46922">
        <w:rPr>
          <w:sz w:val="22"/>
          <w:szCs w:val="22"/>
        </w:rPr>
        <w:t>правовых актов органов местного самоуправления Зональненского сельского поселения</w:t>
      </w:r>
      <w:r w:rsidR="00E46922" w:rsidRPr="00E46922">
        <w:rPr>
          <w:sz w:val="22"/>
          <w:szCs w:val="22"/>
        </w:rPr>
        <w:t xml:space="preserve"> </w:t>
      </w:r>
      <w:r w:rsidRPr="00E46922">
        <w:rPr>
          <w:sz w:val="22"/>
          <w:szCs w:val="22"/>
        </w:rPr>
        <w:t>и иной официальной информации</w:t>
      </w:r>
    </w:p>
    <w:p w:rsidR="006931F4" w:rsidRPr="00BD2032" w:rsidRDefault="006931F4" w:rsidP="006931F4">
      <w:pPr>
        <w:ind w:right="-569"/>
        <w:jc w:val="center"/>
        <w:rPr>
          <w:sz w:val="24"/>
          <w:szCs w:val="24"/>
        </w:rPr>
      </w:pPr>
      <w:r w:rsidRPr="00BD2032">
        <w:rPr>
          <w:sz w:val="24"/>
          <w:szCs w:val="24"/>
        </w:rPr>
        <w:t xml:space="preserve">                                                                                                                         Издается с 2005г.  </w:t>
      </w:r>
    </w:p>
    <w:p w:rsidR="006931F4" w:rsidRPr="00BD2032" w:rsidRDefault="006931F4" w:rsidP="006931F4">
      <w:pPr>
        <w:ind w:right="-569"/>
        <w:rPr>
          <w:sz w:val="24"/>
          <w:szCs w:val="24"/>
        </w:rPr>
      </w:pPr>
      <w:r w:rsidRPr="00BD2032">
        <w:rPr>
          <w:sz w:val="24"/>
          <w:szCs w:val="24"/>
        </w:rPr>
        <w:t xml:space="preserve">п. Зональная Станция                                                                         </w:t>
      </w:r>
      <w:r w:rsidRPr="00BD2032">
        <w:rPr>
          <w:sz w:val="24"/>
          <w:szCs w:val="24"/>
        </w:rPr>
        <w:tab/>
      </w:r>
      <w:r w:rsidR="003834C1">
        <w:rPr>
          <w:sz w:val="24"/>
          <w:szCs w:val="24"/>
        </w:rPr>
        <w:t xml:space="preserve">              </w:t>
      </w:r>
      <w:r w:rsidR="001470C8">
        <w:rPr>
          <w:sz w:val="24"/>
          <w:szCs w:val="24"/>
        </w:rPr>
        <w:t xml:space="preserve">№ </w:t>
      </w:r>
      <w:r w:rsidR="00133F44">
        <w:rPr>
          <w:sz w:val="24"/>
          <w:szCs w:val="24"/>
        </w:rPr>
        <w:t>97</w:t>
      </w:r>
      <w:r w:rsidR="00603017">
        <w:rPr>
          <w:sz w:val="24"/>
          <w:szCs w:val="24"/>
        </w:rPr>
        <w:t xml:space="preserve"> </w:t>
      </w:r>
      <w:r w:rsidR="00ED3686">
        <w:rPr>
          <w:sz w:val="24"/>
          <w:szCs w:val="24"/>
        </w:rPr>
        <w:t>от 05.12</w:t>
      </w:r>
      <w:r w:rsidR="00E46922">
        <w:rPr>
          <w:sz w:val="24"/>
          <w:szCs w:val="24"/>
        </w:rPr>
        <w:t>.2024</w:t>
      </w:r>
    </w:p>
    <w:p w:rsidR="006931F4" w:rsidRPr="0067258E" w:rsidRDefault="006931F4" w:rsidP="006931F4">
      <w:pPr>
        <w:pBdr>
          <w:bottom w:val="single" w:sz="12" w:space="1" w:color="auto"/>
        </w:pBdr>
        <w:ind w:right="-143"/>
        <w:rPr>
          <w:b/>
          <w:kern w:val="3"/>
          <w:sz w:val="16"/>
          <w:szCs w:val="16"/>
          <w:lang w:eastAsia="zh-CN" w:bidi="hi-IN"/>
        </w:rPr>
      </w:pPr>
    </w:p>
    <w:p w:rsidR="006931F4" w:rsidRPr="00315E21" w:rsidRDefault="006931F4" w:rsidP="006931F4">
      <w:pPr>
        <w:jc w:val="center"/>
        <w:rPr>
          <w:rFonts w:eastAsia="Calibri"/>
          <w:b/>
          <w:sz w:val="24"/>
          <w:szCs w:val="24"/>
          <w:lang w:eastAsia="en-US"/>
        </w:rPr>
      </w:pPr>
      <w:r w:rsidRPr="00315E21">
        <w:rPr>
          <w:rFonts w:eastAsia="Calibri"/>
          <w:b/>
          <w:sz w:val="24"/>
          <w:szCs w:val="24"/>
          <w:lang w:eastAsia="en-US"/>
        </w:rPr>
        <w:t>ТОМСКАЯ ОБЛАСТЬ</w:t>
      </w:r>
      <w:r w:rsidR="00100DFC" w:rsidRPr="00315E21">
        <w:rPr>
          <w:rFonts w:eastAsia="Calibri"/>
          <w:b/>
          <w:sz w:val="24"/>
          <w:szCs w:val="24"/>
          <w:lang w:eastAsia="en-US"/>
        </w:rPr>
        <w:t xml:space="preserve"> </w:t>
      </w:r>
      <w:r w:rsidRPr="00315E21">
        <w:rPr>
          <w:rFonts w:eastAsia="Calibri"/>
          <w:b/>
          <w:sz w:val="24"/>
          <w:szCs w:val="24"/>
          <w:lang w:eastAsia="en-US"/>
        </w:rPr>
        <w:t>ТОМСКИЙ РАЙОН</w:t>
      </w:r>
    </w:p>
    <w:p w:rsidR="006931F4" w:rsidRPr="00315E21" w:rsidRDefault="006931F4" w:rsidP="006931F4">
      <w:pPr>
        <w:ind w:hanging="180"/>
        <w:jc w:val="center"/>
        <w:rPr>
          <w:rFonts w:eastAsia="Calibri"/>
          <w:b/>
          <w:sz w:val="24"/>
          <w:szCs w:val="24"/>
          <w:lang w:eastAsia="en-US"/>
        </w:rPr>
      </w:pPr>
      <w:r w:rsidRPr="00315E21">
        <w:rPr>
          <w:rFonts w:eastAsia="Calibri"/>
          <w:b/>
          <w:sz w:val="24"/>
          <w:szCs w:val="24"/>
          <w:lang w:eastAsia="en-US"/>
        </w:rPr>
        <w:t>АДМИНИСТРАЦИЯ ЗОНАЛЬНЕНСКОГО СЕЛЬСКОГО ПОСЕЛЕНИЯ</w:t>
      </w:r>
    </w:p>
    <w:p w:rsidR="006931F4" w:rsidRPr="00315E21" w:rsidRDefault="006931F4" w:rsidP="006931F4">
      <w:pPr>
        <w:jc w:val="center"/>
        <w:rPr>
          <w:b/>
          <w:sz w:val="24"/>
          <w:szCs w:val="24"/>
        </w:rPr>
      </w:pPr>
      <w:r w:rsidRPr="00315E21">
        <w:rPr>
          <w:b/>
          <w:sz w:val="24"/>
          <w:szCs w:val="24"/>
        </w:rPr>
        <w:t>СОВЕТ ЗОНАЛЬНЕНСКОГО СЕЛЬСКОГО ПОСЕЛЕНИЯ</w:t>
      </w:r>
    </w:p>
    <w:p w:rsidR="006931F4" w:rsidRPr="00315E21" w:rsidRDefault="006931F4" w:rsidP="006931F4">
      <w:pPr>
        <w:jc w:val="center"/>
        <w:rPr>
          <w:b/>
          <w:sz w:val="24"/>
          <w:szCs w:val="24"/>
        </w:rPr>
      </w:pPr>
      <w:r w:rsidRPr="00315E21">
        <w:rPr>
          <w:b/>
          <w:sz w:val="24"/>
          <w:szCs w:val="24"/>
        </w:rPr>
        <w:t>РЕШЕНИЕ</w:t>
      </w:r>
      <w:r w:rsidR="00E0109A" w:rsidRPr="00315E21">
        <w:rPr>
          <w:b/>
          <w:sz w:val="24"/>
          <w:szCs w:val="24"/>
        </w:rPr>
        <w:t xml:space="preserve"> №</w:t>
      </w:r>
      <w:r w:rsidR="00133F44">
        <w:rPr>
          <w:b/>
          <w:sz w:val="24"/>
          <w:szCs w:val="24"/>
        </w:rPr>
        <w:t xml:space="preserve"> 14</w:t>
      </w:r>
    </w:p>
    <w:p w:rsidR="00315E21" w:rsidRPr="001376BE" w:rsidRDefault="00C91704" w:rsidP="00ED3686">
      <w:pPr>
        <w:widowControl w:val="0"/>
        <w:tabs>
          <w:tab w:val="left" w:pos="142"/>
          <w:tab w:val="left" w:pos="375"/>
          <w:tab w:val="center" w:pos="1276"/>
        </w:tabs>
        <w:wordWrap w:val="0"/>
        <w:autoSpaceDE w:val="0"/>
        <w:autoSpaceDN w:val="0"/>
        <w:rPr>
          <w:sz w:val="24"/>
          <w:szCs w:val="24"/>
        </w:rPr>
      </w:pPr>
      <w:r w:rsidRPr="001376BE">
        <w:rPr>
          <w:b/>
          <w:sz w:val="24"/>
          <w:szCs w:val="24"/>
        </w:rPr>
        <w:tab/>
      </w:r>
      <w:r w:rsidRPr="001376BE">
        <w:rPr>
          <w:b/>
          <w:sz w:val="24"/>
          <w:szCs w:val="24"/>
        </w:rPr>
        <w:tab/>
      </w:r>
      <w:r w:rsidRPr="001376BE">
        <w:rPr>
          <w:b/>
          <w:sz w:val="24"/>
          <w:szCs w:val="24"/>
        </w:rPr>
        <w:tab/>
      </w:r>
      <w:r w:rsidRPr="001376BE">
        <w:rPr>
          <w:b/>
          <w:sz w:val="24"/>
          <w:szCs w:val="24"/>
        </w:rPr>
        <w:tab/>
      </w:r>
    </w:p>
    <w:p w:rsidR="001376BE" w:rsidRPr="001376BE" w:rsidRDefault="001376BE" w:rsidP="001376BE">
      <w:pPr>
        <w:rPr>
          <w:sz w:val="24"/>
          <w:szCs w:val="24"/>
        </w:rPr>
      </w:pPr>
      <w:r w:rsidRPr="001376BE">
        <w:rPr>
          <w:sz w:val="24"/>
          <w:szCs w:val="24"/>
        </w:rPr>
        <w:t>п. Зональная Станция</w:t>
      </w:r>
      <w:r w:rsidRPr="001376BE">
        <w:rPr>
          <w:b/>
          <w:sz w:val="24"/>
          <w:szCs w:val="24"/>
        </w:rPr>
        <w:tab/>
      </w:r>
      <w:r w:rsidRPr="001376BE">
        <w:rPr>
          <w:b/>
          <w:sz w:val="24"/>
          <w:szCs w:val="24"/>
        </w:rPr>
        <w:tab/>
      </w:r>
      <w:r w:rsidRPr="001376BE">
        <w:rPr>
          <w:b/>
          <w:sz w:val="24"/>
          <w:szCs w:val="24"/>
        </w:rPr>
        <w:tab/>
      </w:r>
      <w:r w:rsidRPr="001376BE">
        <w:rPr>
          <w:b/>
          <w:sz w:val="24"/>
          <w:szCs w:val="24"/>
        </w:rPr>
        <w:tab/>
        <w:t xml:space="preserve">                               </w:t>
      </w:r>
      <w:r>
        <w:rPr>
          <w:b/>
          <w:sz w:val="24"/>
          <w:szCs w:val="24"/>
        </w:rPr>
        <w:t xml:space="preserve">               </w:t>
      </w:r>
      <w:proofErr w:type="gramStart"/>
      <w:r w:rsidRPr="001376BE">
        <w:rPr>
          <w:b/>
          <w:sz w:val="24"/>
          <w:szCs w:val="24"/>
        </w:rPr>
        <w:t xml:space="preserve"> </w:t>
      </w:r>
      <w:r w:rsidRPr="001376BE">
        <w:rPr>
          <w:sz w:val="24"/>
          <w:szCs w:val="24"/>
        </w:rPr>
        <w:t xml:space="preserve">  «</w:t>
      </w:r>
      <w:proofErr w:type="gramEnd"/>
      <w:r w:rsidRPr="001376BE">
        <w:rPr>
          <w:sz w:val="24"/>
          <w:szCs w:val="24"/>
        </w:rPr>
        <w:t>05» декабря  2024 г.</w:t>
      </w:r>
    </w:p>
    <w:p w:rsidR="001376BE" w:rsidRPr="001376BE" w:rsidRDefault="001376BE" w:rsidP="001376BE">
      <w:pPr>
        <w:jc w:val="right"/>
        <w:rPr>
          <w:b/>
          <w:sz w:val="24"/>
          <w:szCs w:val="24"/>
        </w:rPr>
      </w:pPr>
      <w:r w:rsidRPr="001376BE">
        <w:rPr>
          <w:b/>
          <w:sz w:val="24"/>
          <w:szCs w:val="24"/>
        </w:rPr>
        <w:t xml:space="preserve">                                                                                                       4-е очередное собрание</w:t>
      </w:r>
    </w:p>
    <w:p w:rsidR="001376BE" w:rsidRPr="001376BE" w:rsidRDefault="001376BE" w:rsidP="001376BE">
      <w:pPr>
        <w:ind w:right="-1"/>
        <w:jc w:val="right"/>
        <w:rPr>
          <w:b/>
          <w:sz w:val="24"/>
          <w:szCs w:val="24"/>
        </w:rPr>
      </w:pPr>
      <w:r w:rsidRPr="001376BE">
        <w:rPr>
          <w:b/>
          <w:sz w:val="24"/>
          <w:szCs w:val="24"/>
        </w:rPr>
        <w:t>V</w:t>
      </w:r>
      <w:r w:rsidRPr="001376BE">
        <w:rPr>
          <w:b/>
          <w:sz w:val="24"/>
          <w:szCs w:val="24"/>
          <w:lang w:val="en-US"/>
        </w:rPr>
        <w:t>I</w:t>
      </w:r>
      <w:r w:rsidRPr="001376BE">
        <w:rPr>
          <w:b/>
          <w:sz w:val="24"/>
          <w:szCs w:val="24"/>
        </w:rPr>
        <w:t>-ого созыва</w:t>
      </w:r>
    </w:p>
    <w:p w:rsidR="001376BE" w:rsidRPr="001376BE" w:rsidRDefault="001376BE" w:rsidP="001376BE">
      <w:pPr>
        <w:shd w:val="clear" w:color="auto" w:fill="FFFFFF"/>
        <w:ind w:right="4535"/>
        <w:jc w:val="both"/>
        <w:textAlignment w:val="baseline"/>
        <w:rPr>
          <w:sz w:val="24"/>
          <w:szCs w:val="24"/>
        </w:rPr>
      </w:pPr>
    </w:p>
    <w:p w:rsidR="001376BE" w:rsidRPr="001376BE" w:rsidRDefault="001376BE" w:rsidP="001376BE">
      <w:pPr>
        <w:rPr>
          <w:sz w:val="24"/>
          <w:szCs w:val="24"/>
        </w:rPr>
      </w:pPr>
      <w:bookmarkStart w:id="0" w:name="_GoBack"/>
      <w:r w:rsidRPr="001376BE">
        <w:rPr>
          <w:sz w:val="24"/>
          <w:szCs w:val="24"/>
        </w:rPr>
        <w:t xml:space="preserve">О порядке определения размера арендной платы </w:t>
      </w:r>
    </w:p>
    <w:p w:rsidR="001376BE" w:rsidRPr="001376BE" w:rsidRDefault="001376BE" w:rsidP="001376BE">
      <w:pPr>
        <w:rPr>
          <w:sz w:val="24"/>
          <w:szCs w:val="24"/>
        </w:rPr>
      </w:pPr>
      <w:r w:rsidRPr="001376BE">
        <w:rPr>
          <w:sz w:val="24"/>
          <w:szCs w:val="24"/>
        </w:rPr>
        <w:t>за земельные участки, находящиеся в собственности</w:t>
      </w:r>
    </w:p>
    <w:p w:rsidR="001376BE" w:rsidRPr="001376BE" w:rsidRDefault="001376BE" w:rsidP="001376BE">
      <w:pPr>
        <w:rPr>
          <w:sz w:val="24"/>
          <w:szCs w:val="24"/>
        </w:rPr>
      </w:pPr>
      <w:r w:rsidRPr="001376BE">
        <w:rPr>
          <w:sz w:val="24"/>
          <w:szCs w:val="24"/>
        </w:rPr>
        <w:t>муниципального образования «Зональненское сельское поселение»</w:t>
      </w:r>
    </w:p>
    <w:p w:rsidR="001376BE" w:rsidRPr="001376BE" w:rsidRDefault="001376BE" w:rsidP="001376BE">
      <w:pPr>
        <w:rPr>
          <w:sz w:val="24"/>
          <w:szCs w:val="24"/>
        </w:rPr>
      </w:pPr>
      <w:r w:rsidRPr="001376BE">
        <w:rPr>
          <w:sz w:val="24"/>
          <w:szCs w:val="24"/>
        </w:rPr>
        <w:t xml:space="preserve">Томского муниципального района Томской области </w:t>
      </w:r>
    </w:p>
    <w:p w:rsidR="001376BE" w:rsidRPr="001376BE" w:rsidRDefault="001376BE" w:rsidP="001376BE">
      <w:pPr>
        <w:rPr>
          <w:sz w:val="24"/>
          <w:szCs w:val="24"/>
        </w:rPr>
      </w:pPr>
      <w:r w:rsidRPr="001376BE">
        <w:rPr>
          <w:sz w:val="24"/>
          <w:szCs w:val="24"/>
        </w:rPr>
        <w:t>и предоставленные в аренду без торгов</w:t>
      </w:r>
    </w:p>
    <w:bookmarkEnd w:id="0"/>
    <w:p w:rsidR="001376BE" w:rsidRPr="001376BE" w:rsidRDefault="001376BE" w:rsidP="001376BE">
      <w:pPr>
        <w:shd w:val="clear" w:color="auto" w:fill="FFFFFF"/>
        <w:spacing w:line="276" w:lineRule="auto"/>
        <w:ind w:right="4535"/>
        <w:jc w:val="both"/>
        <w:textAlignment w:val="baseline"/>
        <w:rPr>
          <w:sz w:val="24"/>
          <w:szCs w:val="24"/>
        </w:rPr>
      </w:pPr>
    </w:p>
    <w:p w:rsidR="001376BE" w:rsidRPr="001376BE" w:rsidRDefault="001376BE" w:rsidP="001376BE">
      <w:pPr>
        <w:spacing w:after="240"/>
        <w:jc w:val="both"/>
        <w:rPr>
          <w:sz w:val="24"/>
          <w:szCs w:val="24"/>
        </w:rPr>
      </w:pPr>
      <w:r w:rsidRPr="001376BE">
        <w:rPr>
          <w:sz w:val="24"/>
          <w:szCs w:val="24"/>
        </w:rPr>
        <w:t xml:space="preserve">     Руководствуясь </w:t>
      </w:r>
      <w:proofErr w:type="spellStart"/>
      <w:r w:rsidRPr="001376BE">
        <w:rPr>
          <w:sz w:val="24"/>
          <w:szCs w:val="24"/>
        </w:rPr>
        <w:t>ст.ст</w:t>
      </w:r>
      <w:proofErr w:type="spellEnd"/>
      <w:r w:rsidRPr="001376BE">
        <w:rPr>
          <w:sz w:val="24"/>
          <w:szCs w:val="24"/>
        </w:rPr>
        <w:t>. 11, 39.7, 65 Земельного кодекса РФ, Федеральным законом от 06.10.2003 № 131-ФЗ № «Об общих принципах местного самоуправления в Российской Федерации» и Уставом муниципального образования «Зональненского сельское поселение» Томского муниципального района Томской области,</w:t>
      </w:r>
    </w:p>
    <w:p w:rsidR="001376BE" w:rsidRPr="001376BE" w:rsidRDefault="001376BE" w:rsidP="001376BE">
      <w:pPr>
        <w:rPr>
          <w:b/>
          <w:sz w:val="24"/>
          <w:szCs w:val="24"/>
        </w:rPr>
      </w:pPr>
      <w:r w:rsidRPr="001376BE">
        <w:rPr>
          <w:sz w:val="24"/>
          <w:szCs w:val="24"/>
        </w:rPr>
        <w:t>Совет Зональненского сельского поселения РЕШИЛ:</w:t>
      </w:r>
    </w:p>
    <w:p w:rsidR="001376BE" w:rsidRPr="001376BE" w:rsidRDefault="001376BE" w:rsidP="001376BE">
      <w:pPr>
        <w:numPr>
          <w:ilvl w:val="0"/>
          <w:numId w:val="36"/>
        </w:numPr>
        <w:suppressAutoHyphens/>
        <w:jc w:val="both"/>
        <w:rPr>
          <w:sz w:val="24"/>
          <w:szCs w:val="24"/>
        </w:rPr>
      </w:pPr>
      <w:r w:rsidRPr="001376BE">
        <w:rPr>
          <w:sz w:val="24"/>
          <w:szCs w:val="24"/>
        </w:rPr>
        <w:t>Признать утратившим силу Решение Совета Зональненского сельского поселения от 24.05.2006 № 45 «О принятии Положения «Об аренде земель в муниципальном образовании «Зональненское сельское поселение».</w:t>
      </w:r>
    </w:p>
    <w:p w:rsidR="001376BE" w:rsidRPr="001376BE" w:rsidRDefault="001376BE" w:rsidP="001376BE">
      <w:pPr>
        <w:numPr>
          <w:ilvl w:val="0"/>
          <w:numId w:val="36"/>
        </w:numPr>
        <w:suppressAutoHyphens/>
        <w:jc w:val="both"/>
        <w:rPr>
          <w:sz w:val="24"/>
          <w:szCs w:val="24"/>
        </w:rPr>
      </w:pPr>
      <w:r w:rsidRPr="001376BE">
        <w:rPr>
          <w:sz w:val="24"/>
          <w:szCs w:val="24"/>
        </w:rPr>
        <w:t>Признать утратившим силу Решение Совета Зональненского сельского поселения от 12.11.2015 № 62 «О порядке определения размера арендной платы, условий и сроков ее внесения за использование земельных участков на территории муниципального образования «Зональненское сельское поселение» на 2015 год».</w:t>
      </w:r>
    </w:p>
    <w:p w:rsidR="001376BE" w:rsidRPr="001376BE" w:rsidRDefault="001376BE" w:rsidP="001376BE">
      <w:pPr>
        <w:numPr>
          <w:ilvl w:val="0"/>
          <w:numId w:val="36"/>
        </w:numPr>
        <w:suppressAutoHyphens/>
        <w:jc w:val="both"/>
        <w:rPr>
          <w:sz w:val="24"/>
          <w:szCs w:val="24"/>
        </w:rPr>
      </w:pPr>
      <w:r w:rsidRPr="001376BE">
        <w:rPr>
          <w:sz w:val="24"/>
          <w:szCs w:val="24"/>
        </w:rPr>
        <w:t xml:space="preserve">Утвердить порядок определения размера арендной платы за земельные участки, находящиеся в собственности муниципального образования «Зональненское сельское поселение» Томского муниципального района Томской области и предоставленные в аренду без торгов (далее по тексту – Порядок), согласно приложению, к настоящему решению. </w:t>
      </w:r>
    </w:p>
    <w:p w:rsidR="001376BE" w:rsidRPr="001376BE" w:rsidRDefault="001376BE" w:rsidP="001376BE">
      <w:pPr>
        <w:numPr>
          <w:ilvl w:val="0"/>
          <w:numId w:val="36"/>
        </w:numPr>
        <w:suppressAutoHyphens/>
        <w:jc w:val="both"/>
        <w:rPr>
          <w:sz w:val="24"/>
          <w:szCs w:val="24"/>
        </w:rPr>
      </w:pPr>
      <w:r w:rsidRPr="001376BE">
        <w:rPr>
          <w:sz w:val="24"/>
          <w:szCs w:val="24"/>
        </w:rPr>
        <w:t>Настоящее решение направить Главе поселения (Главе Администрации) для подписания и опубликования в информационном бюллетене муниципального образования «Зональненское сельское поселение» Томского муниципального района Томской области и на официальном сайте муниципального образования «Зональненское сельское поселение» Томского муниципального района Томской области в сети «Интернет».</w:t>
      </w:r>
    </w:p>
    <w:p w:rsidR="001376BE" w:rsidRPr="001376BE" w:rsidRDefault="001376BE" w:rsidP="001376BE">
      <w:pPr>
        <w:numPr>
          <w:ilvl w:val="0"/>
          <w:numId w:val="36"/>
        </w:numPr>
        <w:suppressAutoHyphens/>
        <w:jc w:val="both"/>
        <w:rPr>
          <w:sz w:val="24"/>
          <w:szCs w:val="24"/>
        </w:rPr>
      </w:pPr>
      <w:r w:rsidRPr="001376BE">
        <w:rPr>
          <w:sz w:val="24"/>
          <w:szCs w:val="24"/>
        </w:rPr>
        <w:t>Настоящее решение вступает в силу со дня его официального опубликования.</w:t>
      </w:r>
    </w:p>
    <w:p w:rsidR="001376BE" w:rsidRPr="001376BE" w:rsidRDefault="001376BE" w:rsidP="001376BE">
      <w:pPr>
        <w:numPr>
          <w:ilvl w:val="0"/>
          <w:numId w:val="36"/>
        </w:numPr>
        <w:suppressAutoHyphens/>
        <w:jc w:val="both"/>
        <w:rPr>
          <w:sz w:val="24"/>
          <w:szCs w:val="24"/>
        </w:rPr>
      </w:pPr>
      <w:r w:rsidRPr="001376BE">
        <w:rPr>
          <w:sz w:val="24"/>
          <w:szCs w:val="24"/>
        </w:rPr>
        <w:t>Контроль за исполнением настоящего решения возложить на Председателя Совета Зональненского сельского поселения Коновалову Евгению Анатольевну.</w:t>
      </w:r>
    </w:p>
    <w:p w:rsidR="001376BE" w:rsidRPr="001376BE" w:rsidRDefault="001376BE" w:rsidP="001376BE">
      <w:pPr>
        <w:suppressAutoHyphens/>
        <w:jc w:val="both"/>
        <w:rPr>
          <w:sz w:val="24"/>
          <w:szCs w:val="24"/>
        </w:rPr>
      </w:pPr>
    </w:p>
    <w:p w:rsidR="001376BE" w:rsidRPr="001376BE" w:rsidRDefault="001376BE" w:rsidP="001376BE">
      <w:pPr>
        <w:jc w:val="both"/>
        <w:rPr>
          <w:sz w:val="24"/>
          <w:szCs w:val="24"/>
        </w:rPr>
      </w:pPr>
      <w:r w:rsidRPr="001376BE">
        <w:rPr>
          <w:sz w:val="24"/>
          <w:szCs w:val="24"/>
        </w:rPr>
        <w:t>Председатель Совета</w:t>
      </w:r>
      <w:r w:rsidRPr="001376BE">
        <w:rPr>
          <w:sz w:val="24"/>
          <w:szCs w:val="24"/>
        </w:rPr>
        <w:tab/>
      </w:r>
      <w:r w:rsidRPr="001376BE">
        <w:rPr>
          <w:sz w:val="24"/>
          <w:szCs w:val="24"/>
        </w:rPr>
        <w:tab/>
      </w:r>
      <w:r w:rsidRPr="001376BE">
        <w:rPr>
          <w:sz w:val="24"/>
          <w:szCs w:val="24"/>
        </w:rPr>
        <w:tab/>
      </w:r>
    </w:p>
    <w:p w:rsidR="001376BE" w:rsidRPr="001376BE" w:rsidRDefault="001376BE" w:rsidP="001376BE">
      <w:pPr>
        <w:jc w:val="both"/>
        <w:rPr>
          <w:sz w:val="24"/>
          <w:szCs w:val="24"/>
        </w:rPr>
      </w:pPr>
      <w:r w:rsidRPr="001376BE">
        <w:rPr>
          <w:sz w:val="24"/>
          <w:szCs w:val="24"/>
        </w:rPr>
        <w:t xml:space="preserve">Зональненского сельского поселения                                         </w:t>
      </w:r>
      <w:r w:rsidRPr="001376BE">
        <w:rPr>
          <w:sz w:val="24"/>
          <w:szCs w:val="24"/>
        </w:rPr>
        <w:tab/>
        <w:t xml:space="preserve">                                 Е.А. Коновалова</w:t>
      </w:r>
    </w:p>
    <w:p w:rsidR="001376BE" w:rsidRPr="001376BE" w:rsidRDefault="001376BE" w:rsidP="001376BE">
      <w:pPr>
        <w:ind w:left="720"/>
        <w:jc w:val="both"/>
        <w:rPr>
          <w:sz w:val="24"/>
          <w:szCs w:val="24"/>
        </w:rPr>
      </w:pPr>
    </w:p>
    <w:p w:rsidR="001376BE" w:rsidRPr="001376BE" w:rsidRDefault="001376BE" w:rsidP="001376BE">
      <w:pPr>
        <w:jc w:val="both"/>
        <w:rPr>
          <w:sz w:val="24"/>
          <w:szCs w:val="24"/>
        </w:rPr>
      </w:pPr>
      <w:r w:rsidRPr="001376BE">
        <w:rPr>
          <w:sz w:val="24"/>
          <w:szCs w:val="24"/>
        </w:rPr>
        <w:t xml:space="preserve">Глава поселения      </w:t>
      </w:r>
    </w:p>
    <w:p w:rsidR="001376BE" w:rsidRPr="001376BE" w:rsidRDefault="001376BE" w:rsidP="001376BE">
      <w:pPr>
        <w:jc w:val="both"/>
        <w:rPr>
          <w:sz w:val="24"/>
          <w:szCs w:val="24"/>
        </w:rPr>
      </w:pPr>
      <w:r w:rsidRPr="001376BE">
        <w:rPr>
          <w:sz w:val="24"/>
          <w:szCs w:val="24"/>
        </w:rPr>
        <w:t xml:space="preserve">(Глава </w:t>
      </w:r>
      <w:proofErr w:type="gramStart"/>
      <w:r w:rsidRPr="001376BE">
        <w:rPr>
          <w:sz w:val="24"/>
          <w:szCs w:val="24"/>
        </w:rPr>
        <w:t xml:space="preserve">Администрации)   </w:t>
      </w:r>
      <w:proofErr w:type="gramEnd"/>
      <w:r w:rsidRPr="001376BE">
        <w:rPr>
          <w:sz w:val="24"/>
          <w:szCs w:val="24"/>
        </w:rPr>
        <w:t xml:space="preserve">                                  </w:t>
      </w:r>
      <w:r w:rsidRPr="001376BE">
        <w:rPr>
          <w:sz w:val="24"/>
          <w:szCs w:val="24"/>
        </w:rPr>
        <w:tab/>
      </w:r>
      <w:r w:rsidRPr="001376BE">
        <w:rPr>
          <w:sz w:val="24"/>
          <w:szCs w:val="24"/>
        </w:rPr>
        <w:tab/>
      </w:r>
      <w:r w:rsidRPr="001376BE">
        <w:rPr>
          <w:sz w:val="24"/>
          <w:szCs w:val="24"/>
        </w:rPr>
        <w:tab/>
        <w:t xml:space="preserve">                                 Е.А. Коновалова</w:t>
      </w:r>
    </w:p>
    <w:p w:rsidR="001376BE" w:rsidRPr="001376BE" w:rsidRDefault="001376BE" w:rsidP="001376BE">
      <w:pPr>
        <w:ind w:left="720"/>
        <w:jc w:val="both"/>
        <w:rPr>
          <w:sz w:val="24"/>
          <w:szCs w:val="24"/>
        </w:rPr>
      </w:pPr>
    </w:p>
    <w:p w:rsidR="001376BE" w:rsidRPr="001376BE" w:rsidRDefault="001376BE" w:rsidP="001376BE">
      <w:pPr>
        <w:rPr>
          <w:sz w:val="24"/>
          <w:szCs w:val="24"/>
        </w:rPr>
      </w:pPr>
    </w:p>
    <w:p w:rsidR="001376BE" w:rsidRPr="001376BE" w:rsidRDefault="001376BE" w:rsidP="001376BE">
      <w:pPr>
        <w:ind w:left="567" w:firstLine="360"/>
        <w:jc w:val="right"/>
        <w:rPr>
          <w:sz w:val="24"/>
          <w:szCs w:val="24"/>
        </w:rPr>
      </w:pPr>
      <w:r w:rsidRPr="001376BE">
        <w:rPr>
          <w:sz w:val="24"/>
          <w:szCs w:val="24"/>
        </w:rPr>
        <w:t xml:space="preserve">Приложение к решению </w:t>
      </w:r>
    </w:p>
    <w:p w:rsidR="001376BE" w:rsidRPr="001376BE" w:rsidRDefault="001376BE" w:rsidP="001376BE">
      <w:pPr>
        <w:ind w:left="567" w:firstLine="360"/>
        <w:jc w:val="right"/>
        <w:rPr>
          <w:sz w:val="24"/>
          <w:szCs w:val="24"/>
        </w:rPr>
      </w:pPr>
      <w:r w:rsidRPr="001376BE">
        <w:rPr>
          <w:sz w:val="24"/>
          <w:szCs w:val="24"/>
        </w:rPr>
        <w:t xml:space="preserve">Совета Зональненского сельского поселения </w:t>
      </w:r>
    </w:p>
    <w:p w:rsidR="001376BE" w:rsidRPr="001376BE" w:rsidRDefault="001376BE" w:rsidP="001376BE">
      <w:pPr>
        <w:ind w:left="567" w:right="-1"/>
        <w:jc w:val="right"/>
        <w:rPr>
          <w:sz w:val="24"/>
          <w:szCs w:val="24"/>
        </w:rPr>
      </w:pPr>
      <w:r w:rsidRPr="001376BE">
        <w:rPr>
          <w:sz w:val="24"/>
          <w:szCs w:val="24"/>
        </w:rPr>
        <w:t xml:space="preserve">                           № 14 от «05» декабря 2024 г.</w:t>
      </w:r>
    </w:p>
    <w:p w:rsidR="001376BE" w:rsidRPr="001376BE" w:rsidRDefault="001376BE" w:rsidP="001376BE">
      <w:pPr>
        <w:ind w:left="567"/>
        <w:rPr>
          <w:sz w:val="24"/>
          <w:szCs w:val="24"/>
        </w:rPr>
      </w:pPr>
    </w:p>
    <w:p w:rsidR="001376BE" w:rsidRPr="001376BE" w:rsidRDefault="001376BE" w:rsidP="001376BE">
      <w:pPr>
        <w:ind w:left="567"/>
        <w:rPr>
          <w:sz w:val="24"/>
          <w:szCs w:val="24"/>
        </w:rPr>
      </w:pPr>
    </w:p>
    <w:p w:rsidR="001376BE" w:rsidRPr="001376BE" w:rsidRDefault="001376BE" w:rsidP="001376BE">
      <w:pPr>
        <w:ind w:left="567"/>
        <w:rPr>
          <w:sz w:val="24"/>
          <w:szCs w:val="24"/>
        </w:rPr>
      </w:pPr>
    </w:p>
    <w:p w:rsidR="001376BE" w:rsidRPr="001376BE" w:rsidRDefault="001376BE" w:rsidP="001376BE">
      <w:pPr>
        <w:ind w:left="567"/>
        <w:jc w:val="center"/>
        <w:rPr>
          <w:b/>
          <w:sz w:val="24"/>
          <w:szCs w:val="24"/>
        </w:rPr>
      </w:pPr>
      <w:r w:rsidRPr="001376BE">
        <w:rPr>
          <w:b/>
          <w:sz w:val="24"/>
          <w:szCs w:val="24"/>
        </w:rPr>
        <w:t xml:space="preserve">Порядок </w:t>
      </w:r>
    </w:p>
    <w:p w:rsidR="001376BE" w:rsidRPr="001376BE" w:rsidRDefault="001376BE" w:rsidP="001376BE">
      <w:pPr>
        <w:ind w:left="567"/>
        <w:jc w:val="center"/>
        <w:rPr>
          <w:b/>
          <w:sz w:val="24"/>
          <w:szCs w:val="24"/>
        </w:rPr>
      </w:pPr>
      <w:r w:rsidRPr="001376BE">
        <w:rPr>
          <w:b/>
          <w:sz w:val="24"/>
          <w:szCs w:val="24"/>
        </w:rPr>
        <w:t xml:space="preserve">определения размера арендной платы за земельные участки, находящиеся в собственности муниципального образования «Зональненское сельское поселение» Томского муниципального района Томской области и предоставленные в аренду без торгов </w:t>
      </w:r>
    </w:p>
    <w:p w:rsidR="001376BE" w:rsidRPr="001376BE" w:rsidRDefault="001376BE" w:rsidP="001376BE">
      <w:pPr>
        <w:ind w:left="567"/>
        <w:jc w:val="center"/>
        <w:rPr>
          <w:sz w:val="24"/>
          <w:szCs w:val="24"/>
        </w:rPr>
      </w:pPr>
    </w:p>
    <w:p w:rsidR="001376BE" w:rsidRPr="001376BE" w:rsidRDefault="001376BE" w:rsidP="001376BE">
      <w:pPr>
        <w:ind w:left="567"/>
        <w:jc w:val="center"/>
        <w:rPr>
          <w:sz w:val="24"/>
          <w:szCs w:val="24"/>
        </w:rPr>
      </w:pPr>
      <w:r w:rsidRPr="001376BE">
        <w:rPr>
          <w:sz w:val="24"/>
          <w:szCs w:val="24"/>
        </w:rPr>
        <w:t>1. Общие положения</w:t>
      </w:r>
    </w:p>
    <w:p w:rsidR="001376BE" w:rsidRPr="001376BE" w:rsidRDefault="001376BE" w:rsidP="001376BE">
      <w:pPr>
        <w:ind w:left="567"/>
        <w:jc w:val="both"/>
        <w:rPr>
          <w:sz w:val="24"/>
          <w:szCs w:val="24"/>
        </w:rPr>
      </w:pPr>
    </w:p>
    <w:p w:rsidR="001376BE" w:rsidRPr="001376BE" w:rsidRDefault="001376BE" w:rsidP="001376BE">
      <w:pPr>
        <w:ind w:left="567"/>
        <w:jc w:val="both"/>
        <w:rPr>
          <w:sz w:val="24"/>
          <w:szCs w:val="24"/>
        </w:rPr>
      </w:pPr>
      <w:r w:rsidRPr="001376BE">
        <w:rPr>
          <w:sz w:val="24"/>
          <w:szCs w:val="24"/>
        </w:rPr>
        <w:t xml:space="preserve">1.1. Настоящий Порядок устанавливает правила определения размера арендной платы за пользование земельными участками, находящимися в муниципальной собственности муниципального образования «Зональненское сельское поселение» Томского муниципального района Томской области и предоставленными в аренду от имени муниципального образования «Зональненское сельское поселение» Томского муниципального района Томской области, от кадастровой стоимости земельных участков, условий и сроков ее внесения, а также ставки и коэффициенты, используемые при расчете размера арендной платы (далее по тексту – Порядок). </w:t>
      </w:r>
    </w:p>
    <w:p w:rsidR="001376BE" w:rsidRPr="001376BE" w:rsidRDefault="001376BE" w:rsidP="001376BE">
      <w:pPr>
        <w:ind w:left="567"/>
        <w:jc w:val="both"/>
        <w:rPr>
          <w:sz w:val="24"/>
          <w:szCs w:val="24"/>
        </w:rPr>
      </w:pPr>
      <w:r w:rsidRPr="001376BE">
        <w:rPr>
          <w:sz w:val="24"/>
          <w:szCs w:val="24"/>
        </w:rPr>
        <w:t>1.2. Правила предоставления юридическим и физическим лицам земельных участков в аренду регулируется действующим законодательством. Арендодателем земельных участков от имени муниципального образования «Зональненское сельское поселение» Томского муниципального района Томской области выступает Администрация Зональненского сельского поселения (далее – Уполномоченный орган).</w:t>
      </w:r>
    </w:p>
    <w:p w:rsidR="001376BE" w:rsidRPr="001376BE" w:rsidRDefault="001376BE" w:rsidP="001376BE">
      <w:pPr>
        <w:ind w:left="567"/>
        <w:jc w:val="both"/>
        <w:rPr>
          <w:sz w:val="24"/>
          <w:szCs w:val="24"/>
        </w:rPr>
      </w:pPr>
      <w:r w:rsidRPr="001376BE">
        <w:rPr>
          <w:sz w:val="24"/>
          <w:szCs w:val="24"/>
        </w:rPr>
        <w:t>1.3. Арендатором земельных участков может выступать любое юридическое или физическое лицо, в том числе иностранные граждане и лица без гражданства, за исключением случаев, предусмотренных действующим законодательством.</w:t>
      </w:r>
    </w:p>
    <w:p w:rsidR="001376BE" w:rsidRPr="001376BE" w:rsidRDefault="001376BE" w:rsidP="001376BE">
      <w:pPr>
        <w:ind w:left="567"/>
        <w:jc w:val="both"/>
        <w:rPr>
          <w:sz w:val="24"/>
          <w:szCs w:val="24"/>
        </w:rPr>
      </w:pPr>
    </w:p>
    <w:p w:rsidR="001376BE" w:rsidRPr="001376BE" w:rsidRDefault="001376BE" w:rsidP="001376BE">
      <w:pPr>
        <w:ind w:left="567"/>
        <w:jc w:val="center"/>
        <w:rPr>
          <w:sz w:val="24"/>
          <w:szCs w:val="24"/>
        </w:rPr>
      </w:pPr>
      <w:r w:rsidRPr="001376BE">
        <w:rPr>
          <w:sz w:val="24"/>
          <w:szCs w:val="24"/>
        </w:rPr>
        <w:t>2. Определение размера арендной платы</w:t>
      </w:r>
    </w:p>
    <w:p w:rsidR="001376BE" w:rsidRPr="001376BE" w:rsidRDefault="001376BE" w:rsidP="001376BE">
      <w:pPr>
        <w:ind w:left="567"/>
        <w:jc w:val="both"/>
        <w:rPr>
          <w:sz w:val="24"/>
          <w:szCs w:val="24"/>
        </w:rPr>
      </w:pPr>
    </w:p>
    <w:p w:rsidR="001376BE" w:rsidRPr="001376BE" w:rsidRDefault="001376BE" w:rsidP="001376BE">
      <w:pPr>
        <w:ind w:left="567"/>
        <w:jc w:val="both"/>
        <w:rPr>
          <w:sz w:val="24"/>
          <w:szCs w:val="24"/>
        </w:rPr>
      </w:pPr>
      <w:r w:rsidRPr="001376BE">
        <w:rPr>
          <w:sz w:val="24"/>
          <w:szCs w:val="24"/>
        </w:rPr>
        <w:t>2.1. Размер арендной платы за пользование земельным участком при предоставлении земельного участка в аренду без проведения торгов (за исключением случаев, предусмотренных пунктами 2.8, 2.10 настоящего Порядка) размер годовой арендной платы зависит от кадастровой стоимости земельного участка и определяется по формуле:</w:t>
      </w:r>
    </w:p>
    <w:p w:rsidR="001376BE" w:rsidRPr="001376BE" w:rsidRDefault="001376BE" w:rsidP="001376BE">
      <w:pPr>
        <w:ind w:left="567"/>
        <w:jc w:val="both"/>
        <w:rPr>
          <w:sz w:val="24"/>
          <w:szCs w:val="24"/>
        </w:rPr>
      </w:pPr>
    </w:p>
    <w:p w:rsidR="001376BE" w:rsidRPr="001376BE" w:rsidRDefault="001376BE" w:rsidP="001376BE">
      <w:pPr>
        <w:ind w:left="567"/>
        <w:jc w:val="both"/>
        <w:rPr>
          <w:sz w:val="24"/>
          <w:szCs w:val="24"/>
        </w:rPr>
      </w:pPr>
      <w:r w:rsidRPr="001376BE">
        <w:rPr>
          <w:sz w:val="24"/>
          <w:szCs w:val="24"/>
        </w:rPr>
        <w:t xml:space="preserve">А = (КСЗУ / </w:t>
      </w:r>
      <w:proofErr w:type="spellStart"/>
      <w:r w:rsidRPr="001376BE">
        <w:rPr>
          <w:sz w:val="24"/>
          <w:szCs w:val="24"/>
        </w:rPr>
        <w:t>Sзу</w:t>
      </w:r>
      <w:proofErr w:type="spellEnd"/>
      <w:r w:rsidRPr="001376BE">
        <w:rPr>
          <w:sz w:val="24"/>
          <w:szCs w:val="24"/>
        </w:rPr>
        <w:t xml:space="preserve">) x </w:t>
      </w:r>
      <w:proofErr w:type="spellStart"/>
      <w:r w:rsidRPr="001376BE">
        <w:rPr>
          <w:sz w:val="24"/>
          <w:szCs w:val="24"/>
        </w:rPr>
        <w:t>Sап</w:t>
      </w:r>
      <w:proofErr w:type="spellEnd"/>
      <w:r w:rsidRPr="001376BE">
        <w:rPr>
          <w:sz w:val="24"/>
          <w:szCs w:val="24"/>
        </w:rPr>
        <w:t xml:space="preserve"> x </w:t>
      </w:r>
      <w:proofErr w:type="gramStart"/>
      <w:r w:rsidRPr="001376BE">
        <w:rPr>
          <w:sz w:val="24"/>
          <w:szCs w:val="24"/>
        </w:rPr>
        <w:t>С</w:t>
      </w:r>
      <w:proofErr w:type="gramEnd"/>
      <w:r w:rsidRPr="001376BE">
        <w:rPr>
          <w:sz w:val="24"/>
          <w:szCs w:val="24"/>
        </w:rPr>
        <w:t xml:space="preserve"> x К, где:</w:t>
      </w:r>
    </w:p>
    <w:p w:rsidR="001376BE" w:rsidRPr="001376BE" w:rsidRDefault="001376BE" w:rsidP="001376BE">
      <w:pPr>
        <w:ind w:left="567"/>
        <w:jc w:val="both"/>
        <w:rPr>
          <w:sz w:val="24"/>
          <w:szCs w:val="24"/>
        </w:rPr>
      </w:pPr>
    </w:p>
    <w:p w:rsidR="001376BE" w:rsidRPr="001376BE" w:rsidRDefault="001376BE" w:rsidP="001376BE">
      <w:pPr>
        <w:ind w:left="567"/>
        <w:jc w:val="both"/>
        <w:rPr>
          <w:sz w:val="24"/>
          <w:szCs w:val="24"/>
        </w:rPr>
      </w:pPr>
      <w:r w:rsidRPr="001376BE">
        <w:rPr>
          <w:sz w:val="24"/>
          <w:szCs w:val="24"/>
        </w:rPr>
        <w:t>А - сумма арендной платы за год, руб.;</w:t>
      </w:r>
    </w:p>
    <w:p w:rsidR="001376BE" w:rsidRPr="001376BE" w:rsidRDefault="001376BE" w:rsidP="001376BE">
      <w:pPr>
        <w:ind w:left="567"/>
        <w:jc w:val="both"/>
        <w:rPr>
          <w:sz w:val="24"/>
          <w:szCs w:val="24"/>
        </w:rPr>
      </w:pPr>
      <w:r w:rsidRPr="001376BE">
        <w:rPr>
          <w:sz w:val="24"/>
          <w:szCs w:val="24"/>
        </w:rPr>
        <w:t>КСЗУ - кадастровая стоимость земельного участка, руб.;</w:t>
      </w:r>
    </w:p>
    <w:p w:rsidR="001376BE" w:rsidRPr="001376BE" w:rsidRDefault="001376BE" w:rsidP="001376BE">
      <w:pPr>
        <w:ind w:left="567"/>
        <w:jc w:val="both"/>
        <w:rPr>
          <w:sz w:val="24"/>
          <w:szCs w:val="24"/>
        </w:rPr>
      </w:pPr>
      <w:proofErr w:type="spellStart"/>
      <w:r w:rsidRPr="001376BE">
        <w:rPr>
          <w:sz w:val="24"/>
          <w:szCs w:val="24"/>
        </w:rPr>
        <w:t>Sзу</w:t>
      </w:r>
      <w:proofErr w:type="spellEnd"/>
      <w:r w:rsidRPr="001376BE">
        <w:rPr>
          <w:sz w:val="24"/>
          <w:szCs w:val="24"/>
        </w:rPr>
        <w:t xml:space="preserve"> - площадь земельного участка, кв. м;</w:t>
      </w:r>
    </w:p>
    <w:p w:rsidR="001376BE" w:rsidRPr="001376BE" w:rsidRDefault="001376BE" w:rsidP="001376BE">
      <w:pPr>
        <w:ind w:left="567"/>
        <w:jc w:val="both"/>
        <w:rPr>
          <w:sz w:val="24"/>
          <w:szCs w:val="24"/>
        </w:rPr>
      </w:pPr>
      <w:proofErr w:type="spellStart"/>
      <w:r w:rsidRPr="001376BE">
        <w:rPr>
          <w:sz w:val="24"/>
          <w:szCs w:val="24"/>
        </w:rPr>
        <w:t>Sап</w:t>
      </w:r>
      <w:proofErr w:type="spellEnd"/>
      <w:r w:rsidRPr="001376BE">
        <w:rPr>
          <w:sz w:val="24"/>
          <w:szCs w:val="24"/>
        </w:rPr>
        <w:t xml:space="preserve"> - площадь земельного участка, облагаемая арендной платой, кв. м;</w:t>
      </w:r>
    </w:p>
    <w:p w:rsidR="001376BE" w:rsidRPr="001376BE" w:rsidRDefault="001376BE" w:rsidP="001376BE">
      <w:pPr>
        <w:ind w:left="567"/>
        <w:jc w:val="both"/>
        <w:rPr>
          <w:sz w:val="24"/>
          <w:szCs w:val="24"/>
        </w:rPr>
      </w:pPr>
      <w:r w:rsidRPr="001376BE">
        <w:rPr>
          <w:sz w:val="24"/>
          <w:szCs w:val="24"/>
        </w:rPr>
        <w:t>С - ставка арендной платы за землю, установленная для конкретного вида разрешенного использования земельного участка, %;</w:t>
      </w:r>
    </w:p>
    <w:p w:rsidR="001376BE" w:rsidRPr="001376BE" w:rsidRDefault="001376BE" w:rsidP="001376BE">
      <w:pPr>
        <w:ind w:left="567"/>
        <w:jc w:val="both"/>
        <w:rPr>
          <w:sz w:val="24"/>
          <w:szCs w:val="24"/>
        </w:rPr>
      </w:pPr>
      <w:r w:rsidRPr="001376BE">
        <w:rPr>
          <w:sz w:val="24"/>
          <w:szCs w:val="24"/>
        </w:rPr>
        <w:t>К - коэффициент к ставке арендной платы, установленный для конкретного вида разрешенного использования земельного участка, экономической деятельности арендаторов и площади земельного участка.</w:t>
      </w:r>
    </w:p>
    <w:p w:rsidR="001376BE" w:rsidRPr="001376BE" w:rsidRDefault="001376BE" w:rsidP="001376BE">
      <w:pPr>
        <w:ind w:left="567"/>
        <w:jc w:val="both"/>
        <w:rPr>
          <w:sz w:val="24"/>
          <w:szCs w:val="24"/>
        </w:rPr>
      </w:pPr>
      <w:r w:rsidRPr="001376BE">
        <w:rPr>
          <w:sz w:val="24"/>
          <w:szCs w:val="24"/>
        </w:rPr>
        <w:t>2.2. В случае отсутствия в Едином государственном реестре недвижимости сведений о кадастровой стоимости земельного участка, размер годовой арендной платы за такой земельный участок определяется по формуле:</w:t>
      </w:r>
    </w:p>
    <w:p w:rsidR="001376BE" w:rsidRPr="001376BE" w:rsidRDefault="001376BE" w:rsidP="001376BE">
      <w:pPr>
        <w:ind w:left="567"/>
        <w:jc w:val="both"/>
        <w:rPr>
          <w:sz w:val="24"/>
          <w:szCs w:val="24"/>
        </w:rPr>
      </w:pPr>
    </w:p>
    <w:p w:rsidR="001376BE" w:rsidRPr="001376BE" w:rsidRDefault="001376BE" w:rsidP="001376BE">
      <w:pPr>
        <w:ind w:left="567"/>
        <w:jc w:val="both"/>
        <w:rPr>
          <w:sz w:val="24"/>
          <w:szCs w:val="24"/>
        </w:rPr>
      </w:pPr>
      <w:r w:rsidRPr="001376BE">
        <w:rPr>
          <w:sz w:val="24"/>
          <w:szCs w:val="24"/>
        </w:rPr>
        <w:t xml:space="preserve">А = </w:t>
      </w:r>
      <w:proofErr w:type="spellStart"/>
      <w:r w:rsidRPr="001376BE">
        <w:rPr>
          <w:sz w:val="24"/>
          <w:szCs w:val="24"/>
        </w:rPr>
        <w:t>Sап</w:t>
      </w:r>
      <w:proofErr w:type="spellEnd"/>
      <w:r w:rsidRPr="001376BE">
        <w:rPr>
          <w:sz w:val="24"/>
          <w:szCs w:val="24"/>
        </w:rPr>
        <w:t xml:space="preserve"> x УКС x </w:t>
      </w:r>
      <w:proofErr w:type="gramStart"/>
      <w:r w:rsidRPr="001376BE">
        <w:rPr>
          <w:sz w:val="24"/>
          <w:szCs w:val="24"/>
        </w:rPr>
        <w:t>С</w:t>
      </w:r>
      <w:proofErr w:type="gramEnd"/>
      <w:r w:rsidRPr="001376BE">
        <w:rPr>
          <w:sz w:val="24"/>
          <w:szCs w:val="24"/>
        </w:rPr>
        <w:t xml:space="preserve"> x К, где:</w:t>
      </w:r>
    </w:p>
    <w:p w:rsidR="001376BE" w:rsidRPr="001376BE" w:rsidRDefault="001376BE" w:rsidP="001376BE">
      <w:pPr>
        <w:ind w:left="567"/>
        <w:jc w:val="both"/>
        <w:rPr>
          <w:sz w:val="24"/>
          <w:szCs w:val="24"/>
        </w:rPr>
      </w:pPr>
    </w:p>
    <w:p w:rsidR="001376BE" w:rsidRPr="001376BE" w:rsidRDefault="001376BE" w:rsidP="001376BE">
      <w:pPr>
        <w:ind w:left="567"/>
        <w:jc w:val="both"/>
        <w:rPr>
          <w:sz w:val="24"/>
          <w:szCs w:val="24"/>
        </w:rPr>
      </w:pPr>
      <w:r w:rsidRPr="001376BE">
        <w:rPr>
          <w:sz w:val="24"/>
          <w:szCs w:val="24"/>
        </w:rPr>
        <w:t>А - сумма арендной платы за год, руб.;</w:t>
      </w:r>
    </w:p>
    <w:p w:rsidR="001376BE" w:rsidRPr="001376BE" w:rsidRDefault="001376BE" w:rsidP="001376BE">
      <w:pPr>
        <w:ind w:left="567"/>
        <w:jc w:val="both"/>
        <w:rPr>
          <w:sz w:val="24"/>
          <w:szCs w:val="24"/>
        </w:rPr>
      </w:pPr>
      <w:proofErr w:type="spellStart"/>
      <w:r w:rsidRPr="001376BE">
        <w:rPr>
          <w:sz w:val="24"/>
          <w:szCs w:val="24"/>
        </w:rPr>
        <w:t>Sап</w:t>
      </w:r>
      <w:proofErr w:type="spellEnd"/>
      <w:r w:rsidRPr="001376BE">
        <w:rPr>
          <w:sz w:val="24"/>
          <w:szCs w:val="24"/>
        </w:rPr>
        <w:t xml:space="preserve"> - площадь земельного участка, облагаемая арендной платой, кв. м;</w:t>
      </w:r>
    </w:p>
    <w:p w:rsidR="001376BE" w:rsidRPr="001376BE" w:rsidRDefault="001376BE" w:rsidP="001376BE">
      <w:pPr>
        <w:ind w:left="567"/>
        <w:jc w:val="both"/>
        <w:rPr>
          <w:sz w:val="24"/>
          <w:szCs w:val="24"/>
        </w:rPr>
      </w:pPr>
      <w:r w:rsidRPr="001376BE">
        <w:rPr>
          <w:sz w:val="24"/>
          <w:szCs w:val="24"/>
        </w:rPr>
        <w:lastRenderedPageBreak/>
        <w:t>УКС - средний уровень кадастровой стоимости 1 кв. м земель, расположенных в границах муниципального образования «Зональненское сельское поселение» Томского муниципального района Томской области, утвержденный в разрезе групп видов разрешенного использования (сегментов) уполномоченным исполнительным органом государственной власти Томской области в сфере государственной кадастровой оценки в соответствии с пунктом 2 статьи 66 Земельного кодекса Российской Федерации, руб./кв. м;</w:t>
      </w:r>
    </w:p>
    <w:p w:rsidR="001376BE" w:rsidRPr="001376BE" w:rsidRDefault="001376BE" w:rsidP="001376BE">
      <w:pPr>
        <w:ind w:left="567"/>
        <w:jc w:val="both"/>
        <w:rPr>
          <w:sz w:val="24"/>
          <w:szCs w:val="24"/>
        </w:rPr>
      </w:pPr>
      <w:r w:rsidRPr="001376BE">
        <w:rPr>
          <w:sz w:val="24"/>
          <w:szCs w:val="24"/>
        </w:rPr>
        <w:t>С - ставка арендной платы за землю, установленная для конкретного вида разрешенного использования земельного участка, %;</w:t>
      </w:r>
    </w:p>
    <w:p w:rsidR="001376BE" w:rsidRPr="001376BE" w:rsidRDefault="001376BE" w:rsidP="001376BE">
      <w:pPr>
        <w:ind w:left="567"/>
        <w:jc w:val="both"/>
        <w:rPr>
          <w:sz w:val="24"/>
          <w:szCs w:val="24"/>
        </w:rPr>
      </w:pPr>
      <w:r w:rsidRPr="001376BE">
        <w:rPr>
          <w:sz w:val="24"/>
          <w:szCs w:val="24"/>
        </w:rPr>
        <w:t>К - коэффициент к ставке арендной платы, установленный для конкретного вида разрешенного использования земельного участка, экономической деятельности арендаторов и площади земельного участка.</w:t>
      </w:r>
    </w:p>
    <w:p w:rsidR="001376BE" w:rsidRPr="001376BE" w:rsidRDefault="001376BE" w:rsidP="001376BE">
      <w:pPr>
        <w:ind w:left="567"/>
        <w:jc w:val="both"/>
        <w:rPr>
          <w:sz w:val="24"/>
          <w:szCs w:val="24"/>
        </w:rPr>
      </w:pPr>
    </w:p>
    <w:p w:rsidR="001376BE" w:rsidRPr="001376BE" w:rsidRDefault="001376BE" w:rsidP="001376BE">
      <w:pPr>
        <w:ind w:left="567"/>
        <w:jc w:val="both"/>
        <w:rPr>
          <w:sz w:val="24"/>
          <w:szCs w:val="24"/>
        </w:rPr>
      </w:pPr>
      <w:r w:rsidRPr="001376BE">
        <w:rPr>
          <w:sz w:val="24"/>
          <w:szCs w:val="24"/>
        </w:rPr>
        <w:t>Определение размера арендной платы за земельный участок в соответствии с настоящим пунктом осуществляется до дня, с которого в соответствии с законодательством Российской Федерации могут применяться сведения о кадастровой стоимости соответствующего земельного участка.</w:t>
      </w:r>
    </w:p>
    <w:p w:rsidR="001376BE" w:rsidRPr="001376BE" w:rsidRDefault="001376BE" w:rsidP="001376BE">
      <w:pPr>
        <w:ind w:left="567"/>
        <w:jc w:val="both"/>
        <w:rPr>
          <w:sz w:val="24"/>
          <w:szCs w:val="24"/>
        </w:rPr>
      </w:pPr>
      <w:r w:rsidRPr="001376BE">
        <w:rPr>
          <w:sz w:val="24"/>
          <w:szCs w:val="24"/>
        </w:rPr>
        <w:t>2.3. В зависимости от конкретного вида разрешенного использования земельного участка в целях расчета размера арендной платы по формулам, определенным настоящим Порядком, подлежат применению следующие ставки арендной платы:</w:t>
      </w:r>
    </w:p>
    <w:p w:rsidR="001376BE" w:rsidRPr="001376BE" w:rsidRDefault="001376BE" w:rsidP="001376BE">
      <w:pPr>
        <w:ind w:left="567"/>
        <w:jc w:val="both"/>
        <w:rPr>
          <w:sz w:val="24"/>
          <w:szCs w:val="24"/>
        </w:rPr>
      </w:pPr>
    </w:p>
    <w:p w:rsidR="001376BE" w:rsidRPr="001376BE" w:rsidRDefault="001376BE" w:rsidP="001376BE">
      <w:pPr>
        <w:ind w:left="567"/>
        <w:jc w:val="both"/>
        <w:rPr>
          <w:sz w:val="24"/>
          <w:szCs w:val="24"/>
        </w:rPr>
      </w:pPr>
    </w:p>
    <w:tbl>
      <w:tblPr>
        <w:tblW w:w="9924" w:type="dxa"/>
        <w:tblInd w:w="-364" w:type="dxa"/>
        <w:tblLayout w:type="fixed"/>
        <w:tblCellMar>
          <w:top w:w="102" w:type="dxa"/>
          <w:left w:w="62" w:type="dxa"/>
          <w:bottom w:w="102" w:type="dxa"/>
          <w:right w:w="62" w:type="dxa"/>
        </w:tblCellMar>
        <w:tblLook w:val="0000" w:firstRow="0" w:lastRow="0" w:firstColumn="0" w:lastColumn="0" w:noHBand="0" w:noVBand="0"/>
      </w:tblPr>
      <w:tblGrid>
        <w:gridCol w:w="7694"/>
        <w:gridCol w:w="2230"/>
      </w:tblGrid>
      <w:tr w:rsidR="001376BE" w:rsidRPr="001376BE" w:rsidTr="005D3319">
        <w:trPr>
          <w:trHeight w:val="3028"/>
        </w:trPr>
        <w:tc>
          <w:tcPr>
            <w:tcW w:w="7694" w:type="dxa"/>
            <w:tcBorders>
              <w:top w:val="single" w:sz="4" w:space="0" w:color="auto"/>
              <w:left w:val="single" w:sz="4" w:space="0" w:color="auto"/>
              <w:bottom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Виды разрешенного использования земельных участков</w:t>
            </w:r>
          </w:p>
        </w:tc>
        <w:tc>
          <w:tcPr>
            <w:tcW w:w="2230" w:type="dxa"/>
            <w:tcBorders>
              <w:top w:val="single" w:sz="4" w:space="0" w:color="auto"/>
              <w:left w:val="single" w:sz="4" w:space="0" w:color="auto"/>
              <w:bottom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Размер ставки в % от кадастровой стоимости земельных участков</w:t>
            </w:r>
          </w:p>
        </w:tc>
      </w:tr>
      <w:tr w:rsidR="001376BE" w:rsidRPr="001376BE" w:rsidTr="005D3319">
        <w:trPr>
          <w:trHeight w:val="550"/>
        </w:trPr>
        <w:tc>
          <w:tcPr>
            <w:tcW w:w="7694" w:type="dxa"/>
            <w:tcBorders>
              <w:top w:val="single" w:sz="4" w:space="0" w:color="auto"/>
              <w:left w:val="single" w:sz="4" w:space="0" w:color="auto"/>
              <w:bottom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Для эксплуатации индивидуальных жилых домов, ведения личного подсобного хозяйства</w:t>
            </w:r>
          </w:p>
        </w:tc>
        <w:tc>
          <w:tcPr>
            <w:tcW w:w="2230" w:type="dxa"/>
            <w:tcBorders>
              <w:top w:val="single" w:sz="4" w:space="0" w:color="auto"/>
              <w:left w:val="single" w:sz="4" w:space="0" w:color="auto"/>
              <w:bottom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0,2</w:t>
            </w:r>
          </w:p>
        </w:tc>
      </w:tr>
      <w:tr w:rsidR="001376BE" w:rsidRPr="001376BE" w:rsidTr="005D3319">
        <w:trPr>
          <w:trHeight w:val="263"/>
        </w:trPr>
        <w:tc>
          <w:tcPr>
            <w:tcW w:w="7694" w:type="dxa"/>
            <w:tcBorders>
              <w:top w:val="single" w:sz="4" w:space="0" w:color="auto"/>
              <w:left w:val="single" w:sz="4" w:space="0" w:color="auto"/>
              <w:bottom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Для ведения садоводства, огородничества и животноводства</w:t>
            </w:r>
          </w:p>
        </w:tc>
        <w:tc>
          <w:tcPr>
            <w:tcW w:w="2230" w:type="dxa"/>
            <w:tcBorders>
              <w:top w:val="single" w:sz="4" w:space="0" w:color="auto"/>
              <w:left w:val="single" w:sz="4" w:space="0" w:color="auto"/>
              <w:bottom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0,3</w:t>
            </w:r>
          </w:p>
        </w:tc>
      </w:tr>
      <w:tr w:rsidR="001376BE" w:rsidRPr="001376BE" w:rsidTr="005D3319">
        <w:trPr>
          <w:trHeight w:val="550"/>
        </w:trPr>
        <w:tc>
          <w:tcPr>
            <w:tcW w:w="7694" w:type="dxa"/>
            <w:tcBorders>
              <w:top w:val="single" w:sz="4" w:space="0" w:color="auto"/>
              <w:left w:val="single" w:sz="4" w:space="0" w:color="auto"/>
              <w:bottom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Для эксплуатации открытых спортивных площадок и автодромов</w:t>
            </w:r>
          </w:p>
        </w:tc>
        <w:tc>
          <w:tcPr>
            <w:tcW w:w="2230" w:type="dxa"/>
            <w:vMerge w:val="restart"/>
            <w:tcBorders>
              <w:top w:val="single" w:sz="4" w:space="0" w:color="auto"/>
              <w:left w:val="single" w:sz="4" w:space="0" w:color="auto"/>
              <w:bottom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0,5</w:t>
            </w:r>
          </w:p>
        </w:tc>
      </w:tr>
      <w:tr w:rsidR="001376BE" w:rsidRPr="001376BE" w:rsidTr="005D3319">
        <w:trPr>
          <w:trHeight w:val="562"/>
        </w:trPr>
        <w:tc>
          <w:tcPr>
            <w:tcW w:w="7694" w:type="dxa"/>
            <w:tcBorders>
              <w:top w:val="single" w:sz="4" w:space="0" w:color="auto"/>
              <w:left w:val="single" w:sz="4" w:space="0" w:color="auto"/>
              <w:bottom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 xml:space="preserve">Для эксплуатации полигонов твердых бытовых и промышленных отходов, сооружений по обеспечению и нейтрализации промышленных и бытовых сточных вод, а также организация </w:t>
            </w:r>
            <w:proofErr w:type="spellStart"/>
            <w:r w:rsidRPr="001376BE">
              <w:rPr>
                <w:sz w:val="24"/>
                <w:szCs w:val="24"/>
              </w:rPr>
              <w:t>снегоотвалов</w:t>
            </w:r>
            <w:proofErr w:type="spellEnd"/>
          </w:p>
        </w:tc>
        <w:tc>
          <w:tcPr>
            <w:tcW w:w="2230" w:type="dxa"/>
            <w:vMerge/>
            <w:tcBorders>
              <w:top w:val="single" w:sz="4" w:space="0" w:color="auto"/>
              <w:left w:val="single" w:sz="4" w:space="0" w:color="auto"/>
              <w:bottom w:val="single" w:sz="4" w:space="0" w:color="auto"/>
              <w:right w:val="single" w:sz="4" w:space="0" w:color="auto"/>
            </w:tcBorders>
          </w:tcPr>
          <w:p w:rsidR="001376BE" w:rsidRPr="001376BE" w:rsidRDefault="001376BE" w:rsidP="005D3319">
            <w:pPr>
              <w:ind w:left="567"/>
              <w:jc w:val="both"/>
              <w:rPr>
                <w:sz w:val="24"/>
                <w:szCs w:val="24"/>
              </w:rPr>
            </w:pPr>
          </w:p>
        </w:tc>
      </w:tr>
      <w:tr w:rsidR="001376BE" w:rsidRPr="001376BE" w:rsidTr="005D3319">
        <w:trPr>
          <w:trHeight w:val="826"/>
        </w:trPr>
        <w:tc>
          <w:tcPr>
            <w:tcW w:w="7694" w:type="dxa"/>
            <w:tcBorders>
              <w:top w:val="single" w:sz="4" w:space="0" w:color="auto"/>
              <w:left w:val="single" w:sz="4" w:space="0" w:color="auto"/>
              <w:bottom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Для эксплуатации специальных площадок, предназначенных для складирования и хранения бесхозяйного имущества в результате принудительного сноса самовольных построек</w:t>
            </w:r>
          </w:p>
        </w:tc>
        <w:tc>
          <w:tcPr>
            <w:tcW w:w="2230" w:type="dxa"/>
            <w:vMerge/>
            <w:tcBorders>
              <w:top w:val="single" w:sz="4" w:space="0" w:color="auto"/>
              <w:left w:val="single" w:sz="4" w:space="0" w:color="auto"/>
              <w:bottom w:val="single" w:sz="4" w:space="0" w:color="auto"/>
              <w:right w:val="single" w:sz="4" w:space="0" w:color="auto"/>
            </w:tcBorders>
          </w:tcPr>
          <w:p w:rsidR="001376BE" w:rsidRPr="001376BE" w:rsidRDefault="001376BE" w:rsidP="005D3319">
            <w:pPr>
              <w:ind w:left="567"/>
              <w:jc w:val="both"/>
              <w:rPr>
                <w:sz w:val="24"/>
                <w:szCs w:val="24"/>
              </w:rPr>
            </w:pPr>
          </w:p>
        </w:tc>
      </w:tr>
      <w:tr w:rsidR="001376BE" w:rsidRPr="001376BE" w:rsidTr="005D3319">
        <w:trPr>
          <w:trHeight w:val="814"/>
        </w:trPr>
        <w:tc>
          <w:tcPr>
            <w:tcW w:w="7694" w:type="dxa"/>
            <w:tcBorders>
              <w:top w:val="single" w:sz="4" w:space="0" w:color="auto"/>
              <w:left w:val="single" w:sz="4" w:space="0" w:color="auto"/>
              <w:bottom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Для размещения и эксплуатации мест погребения (кладбища, стены скорби, крематории и иные здания и сооружения, предназначенные для осуществления погребения умерших)</w:t>
            </w:r>
          </w:p>
        </w:tc>
        <w:tc>
          <w:tcPr>
            <w:tcW w:w="2230" w:type="dxa"/>
            <w:vMerge/>
            <w:tcBorders>
              <w:top w:val="single" w:sz="4" w:space="0" w:color="auto"/>
              <w:left w:val="single" w:sz="4" w:space="0" w:color="auto"/>
              <w:bottom w:val="single" w:sz="4" w:space="0" w:color="auto"/>
              <w:right w:val="single" w:sz="4" w:space="0" w:color="auto"/>
            </w:tcBorders>
          </w:tcPr>
          <w:p w:rsidR="001376BE" w:rsidRPr="001376BE" w:rsidRDefault="001376BE" w:rsidP="005D3319">
            <w:pPr>
              <w:ind w:left="567"/>
              <w:jc w:val="both"/>
              <w:rPr>
                <w:sz w:val="24"/>
                <w:szCs w:val="24"/>
              </w:rPr>
            </w:pPr>
          </w:p>
        </w:tc>
      </w:tr>
      <w:tr w:rsidR="001376BE" w:rsidRPr="001376BE" w:rsidTr="005D3319">
        <w:trPr>
          <w:trHeight w:val="275"/>
        </w:trPr>
        <w:tc>
          <w:tcPr>
            <w:tcW w:w="7694" w:type="dxa"/>
            <w:tcBorders>
              <w:top w:val="single" w:sz="4" w:space="0" w:color="auto"/>
              <w:left w:val="single" w:sz="4" w:space="0" w:color="auto"/>
              <w:bottom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Для эксплуатации индивидуальных гаражей</w:t>
            </w:r>
          </w:p>
        </w:tc>
        <w:tc>
          <w:tcPr>
            <w:tcW w:w="2230" w:type="dxa"/>
            <w:tcBorders>
              <w:top w:val="single" w:sz="4" w:space="0" w:color="auto"/>
              <w:left w:val="single" w:sz="4" w:space="0" w:color="auto"/>
              <w:bottom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0,6</w:t>
            </w:r>
          </w:p>
        </w:tc>
      </w:tr>
      <w:tr w:rsidR="001376BE" w:rsidRPr="001376BE" w:rsidTr="005D3319">
        <w:trPr>
          <w:trHeight w:val="550"/>
        </w:trPr>
        <w:tc>
          <w:tcPr>
            <w:tcW w:w="7694" w:type="dxa"/>
            <w:tcBorders>
              <w:top w:val="single" w:sz="4" w:space="0" w:color="auto"/>
              <w:left w:val="single" w:sz="4" w:space="0" w:color="auto"/>
              <w:bottom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Для эксплуатации зданий и сооружений промышленно-производственного комплекса</w:t>
            </w:r>
          </w:p>
        </w:tc>
        <w:tc>
          <w:tcPr>
            <w:tcW w:w="2230" w:type="dxa"/>
            <w:vMerge w:val="restart"/>
            <w:tcBorders>
              <w:top w:val="single" w:sz="4" w:space="0" w:color="auto"/>
              <w:left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3,5</w:t>
            </w:r>
          </w:p>
        </w:tc>
      </w:tr>
      <w:tr w:rsidR="001376BE" w:rsidRPr="001376BE" w:rsidTr="005D3319">
        <w:trPr>
          <w:trHeight w:val="826"/>
        </w:trPr>
        <w:tc>
          <w:tcPr>
            <w:tcW w:w="7694" w:type="dxa"/>
            <w:tcBorders>
              <w:top w:val="single" w:sz="4" w:space="0" w:color="auto"/>
              <w:left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lastRenderedPageBreak/>
              <w:t>Для эксплуатации объектов предприятий по оказанию транспортных услуг и услуг связи, за исключением объектов (средств) почтовой связи</w:t>
            </w:r>
          </w:p>
        </w:tc>
        <w:tc>
          <w:tcPr>
            <w:tcW w:w="2230" w:type="dxa"/>
            <w:vMerge/>
            <w:tcBorders>
              <w:top w:val="single" w:sz="4" w:space="0" w:color="auto"/>
              <w:left w:val="single" w:sz="4" w:space="0" w:color="auto"/>
              <w:right w:val="single" w:sz="4" w:space="0" w:color="auto"/>
            </w:tcBorders>
          </w:tcPr>
          <w:p w:rsidR="001376BE" w:rsidRPr="001376BE" w:rsidRDefault="001376BE" w:rsidP="005D3319">
            <w:pPr>
              <w:ind w:left="567"/>
              <w:jc w:val="both"/>
              <w:rPr>
                <w:sz w:val="24"/>
                <w:szCs w:val="24"/>
              </w:rPr>
            </w:pPr>
          </w:p>
        </w:tc>
      </w:tr>
      <w:tr w:rsidR="001376BE" w:rsidRPr="001376BE" w:rsidTr="005D3319">
        <w:trPr>
          <w:trHeight w:val="550"/>
        </w:trPr>
        <w:tc>
          <w:tcPr>
            <w:tcW w:w="7694" w:type="dxa"/>
            <w:tcBorders>
              <w:top w:val="single" w:sz="4" w:space="0" w:color="auto"/>
              <w:left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lastRenderedPageBreak/>
              <w:t>Для размещения промышленных и логистических парков</w:t>
            </w:r>
          </w:p>
        </w:tc>
        <w:tc>
          <w:tcPr>
            <w:tcW w:w="2230" w:type="dxa"/>
            <w:tcBorders>
              <w:top w:val="single" w:sz="4" w:space="0" w:color="auto"/>
              <w:left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0,001</w:t>
            </w:r>
          </w:p>
        </w:tc>
      </w:tr>
      <w:tr w:rsidR="001376BE" w:rsidRPr="001376BE" w:rsidTr="005D3319">
        <w:trPr>
          <w:trHeight w:val="550"/>
        </w:trPr>
        <w:tc>
          <w:tcPr>
            <w:tcW w:w="7694" w:type="dxa"/>
            <w:tcBorders>
              <w:top w:val="single" w:sz="4" w:space="0" w:color="auto"/>
              <w:left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Для эксплуатации зданий, сооружений резидентами логистических парков</w:t>
            </w:r>
          </w:p>
        </w:tc>
        <w:tc>
          <w:tcPr>
            <w:tcW w:w="2230" w:type="dxa"/>
            <w:tcBorders>
              <w:top w:val="single" w:sz="4" w:space="0" w:color="auto"/>
              <w:left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2,2</w:t>
            </w:r>
          </w:p>
        </w:tc>
      </w:tr>
      <w:tr w:rsidR="001376BE" w:rsidRPr="001376BE" w:rsidTr="005D3319">
        <w:trPr>
          <w:trHeight w:val="538"/>
        </w:trPr>
        <w:tc>
          <w:tcPr>
            <w:tcW w:w="7694" w:type="dxa"/>
            <w:tcBorders>
              <w:top w:val="single" w:sz="4" w:space="0" w:color="auto"/>
              <w:left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Для эксплуатации зданий, сооружений резидентами промышленных парков</w:t>
            </w:r>
          </w:p>
        </w:tc>
        <w:tc>
          <w:tcPr>
            <w:tcW w:w="2230" w:type="dxa"/>
            <w:tcBorders>
              <w:top w:val="single" w:sz="4" w:space="0" w:color="auto"/>
              <w:left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1,7</w:t>
            </w:r>
          </w:p>
        </w:tc>
      </w:tr>
      <w:tr w:rsidR="001376BE" w:rsidRPr="001376BE" w:rsidTr="005D3319">
        <w:trPr>
          <w:trHeight w:val="550"/>
        </w:trPr>
        <w:tc>
          <w:tcPr>
            <w:tcW w:w="7694" w:type="dxa"/>
            <w:tcBorders>
              <w:top w:val="single" w:sz="4" w:space="0" w:color="auto"/>
              <w:left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Прочие виды использования</w:t>
            </w:r>
          </w:p>
        </w:tc>
        <w:tc>
          <w:tcPr>
            <w:tcW w:w="2230" w:type="dxa"/>
            <w:tcBorders>
              <w:top w:val="single" w:sz="4" w:space="0" w:color="auto"/>
              <w:left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4</w:t>
            </w:r>
          </w:p>
        </w:tc>
      </w:tr>
      <w:tr w:rsidR="001376BE" w:rsidRPr="001376BE" w:rsidTr="005D3319">
        <w:trPr>
          <w:trHeight w:val="1376"/>
        </w:trPr>
        <w:tc>
          <w:tcPr>
            <w:tcW w:w="7694" w:type="dxa"/>
            <w:tcBorders>
              <w:top w:val="single" w:sz="4" w:space="0" w:color="auto"/>
              <w:left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Для эксплуатации объектов (средств) почтовой связи; в случае переоформления права постоянного (бессрочного) пользования земельными участками, изъятыми из оборота или ограниченными в обороте, на право аренды таких земельных участков</w:t>
            </w:r>
          </w:p>
        </w:tc>
        <w:tc>
          <w:tcPr>
            <w:tcW w:w="2230" w:type="dxa"/>
            <w:tcBorders>
              <w:top w:val="single" w:sz="4" w:space="0" w:color="auto"/>
              <w:left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1,5</w:t>
            </w:r>
          </w:p>
        </w:tc>
      </w:tr>
      <w:tr w:rsidR="001376BE" w:rsidRPr="001376BE" w:rsidTr="005D3319">
        <w:trPr>
          <w:trHeight w:val="647"/>
        </w:trPr>
        <w:tc>
          <w:tcPr>
            <w:tcW w:w="7694" w:type="dxa"/>
            <w:tcBorders>
              <w:top w:val="single" w:sz="4" w:space="0" w:color="auto"/>
              <w:left w:val="single" w:sz="4" w:space="0" w:color="auto"/>
              <w:bottom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Для использования земельного участка в случае переоформления права постоянного (бессрочного) пользования земельными участками на право аренды таких земельных участков</w:t>
            </w:r>
          </w:p>
        </w:tc>
        <w:tc>
          <w:tcPr>
            <w:tcW w:w="2230" w:type="dxa"/>
            <w:tcBorders>
              <w:top w:val="single" w:sz="4" w:space="0" w:color="auto"/>
              <w:left w:val="single" w:sz="4" w:space="0" w:color="auto"/>
              <w:bottom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2</w:t>
            </w:r>
          </w:p>
        </w:tc>
      </w:tr>
    </w:tbl>
    <w:p w:rsidR="001376BE" w:rsidRPr="001376BE" w:rsidRDefault="001376BE" w:rsidP="001376BE">
      <w:pPr>
        <w:ind w:left="567"/>
        <w:jc w:val="both"/>
        <w:rPr>
          <w:sz w:val="24"/>
          <w:szCs w:val="24"/>
        </w:rPr>
      </w:pPr>
    </w:p>
    <w:p w:rsidR="001376BE" w:rsidRPr="001376BE" w:rsidRDefault="001376BE" w:rsidP="001376BE">
      <w:pPr>
        <w:ind w:left="567"/>
        <w:jc w:val="both"/>
        <w:rPr>
          <w:sz w:val="24"/>
          <w:szCs w:val="24"/>
        </w:rPr>
      </w:pPr>
      <w:r w:rsidRPr="001376BE">
        <w:rPr>
          <w:sz w:val="24"/>
          <w:szCs w:val="24"/>
        </w:rPr>
        <w:t xml:space="preserve">2.4. В зависимости от вида разрешенного использования земельного участка, вида экономической деятельности арендаторов и площади земельных участков в целях расчета размера арендной платы по формулам, определенным настоящим Порядком, подлежат применению следующие коэффициенты к ставкам арендной платы: </w:t>
      </w:r>
    </w:p>
    <w:p w:rsidR="001376BE" w:rsidRPr="001376BE" w:rsidRDefault="001376BE" w:rsidP="001376BE">
      <w:pPr>
        <w:ind w:left="567"/>
        <w:jc w:val="both"/>
        <w:rPr>
          <w:sz w:val="24"/>
          <w:szCs w:val="24"/>
        </w:rPr>
      </w:pPr>
    </w:p>
    <w:tbl>
      <w:tblPr>
        <w:tblW w:w="9924" w:type="dxa"/>
        <w:tblInd w:w="-364" w:type="dxa"/>
        <w:tblLayout w:type="fixed"/>
        <w:tblCellMar>
          <w:top w:w="102" w:type="dxa"/>
          <w:left w:w="62" w:type="dxa"/>
          <w:bottom w:w="102" w:type="dxa"/>
          <w:right w:w="62" w:type="dxa"/>
        </w:tblCellMar>
        <w:tblLook w:val="0000" w:firstRow="0" w:lastRow="0" w:firstColumn="0" w:lastColumn="0" w:noHBand="0" w:noVBand="0"/>
      </w:tblPr>
      <w:tblGrid>
        <w:gridCol w:w="1158"/>
        <w:gridCol w:w="6520"/>
        <w:gridCol w:w="2246"/>
      </w:tblGrid>
      <w:tr w:rsidR="001376BE" w:rsidRPr="001376BE" w:rsidTr="005D3319">
        <w:tc>
          <w:tcPr>
            <w:tcW w:w="1158" w:type="dxa"/>
            <w:tcBorders>
              <w:top w:val="single" w:sz="4" w:space="0" w:color="auto"/>
              <w:left w:val="single" w:sz="4" w:space="0" w:color="auto"/>
              <w:bottom w:val="single" w:sz="4" w:space="0" w:color="auto"/>
              <w:right w:val="single" w:sz="4" w:space="0" w:color="auto"/>
            </w:tcBorders>
            <w:vAlign w:val="center"/>
          </w:tcPr>
          <w:p w:rsidR="001376BE" w:rsidRPr="001376BE" w:rsidRDefault="001376BE" w:rsidP="005D3319">
            <w:pPr>
              <w:ind w:left="567"/>
              <w:rPr>
                <w:sz w:val="24"/>
                <w:szCs w:val="24"/>
              </w:rPr>
            </w:pPr>
            <w:proofErr w:type="spellStart"/>
            <w:r w:rsidRPr="001376BE">
              <w:rPr>
                <w:sz w:val="24"/>
                <w:szCs w:val="24"/>
              </w:rPr>
              <w:t>пп</w:t>
            </w:r>
            <w:proofErr w:type="spellEnd"/>
          </w:p>
        </w:tc>
        <w:tc>
          <w:tcPr>
            <w:tcW w:w="6520" w:type="dxa"/>
            <w:tcBorders>
              <w:top w:val="single" w:sz="4" w:space="0" w:color="auto"/>
              <w:left w:val="single" w:sz="4" w:space="0" w:color="auto"/>
              <w:bottom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Виды разрешенного использования земельных участков, экономической деятельности арендаторов и площади земельных участков</w:t>
            </w:r>
          </w:p>
        </w:tc>
        <w:tc>
          <w:tcPr>
            <w:tcW w:w="2246" w:type="dxa"/>
            <w:tcBorders>
              <w:top w:val="single" w:sz="4" w:space="0" w:color="auto"/>
              <w:left w:val="single" w:sz="4" w:space="0" w:color="auto"/>
              <w:bottom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Значение коэффициента</w:t>
            </w:r>
          </w:p>
        </w:tc>
      </w:tr>
      <w:tr w:rsidR="001376BE" w:rsidRPr="001376BE" w:rsidTr="005D3319">
        <w:tc>
          <w:tcPr>
            <w:tcW w:w="1158" w:type="dxa"/>
            <w:tcBorders>
              <w:top w:val="single" w:sz="4" w:space="0" w:color="auto"/>
              <w:left w:val="single" w:sz="4" w:space="0" w:color="auto"/>
              <w:bottom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1</w:t>
            </w:r>
          </w:p>
        </w:tc>
        <w:tc>
          <w:tcPr>
            <w:tcW w:w="6520" w:type="dxa"/>
            <w:tcBorders>
              <w:top w:val="single" w:sz="4" w:space="0" w:color="auto"/>
              <w:left w:val="single" w:sz="4" w:space="0" w:color="auto"/>
              <w:bottom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Промышленное производство, транспорт и связь</w:t>
            </w:r>
          </w:p>
        </w:tc>
        <w:tc>
          <w:tcPr>
            <w:tcW w:w="2246" w:type="dxa"/>
            <w:tcBorders>
              <w:top w:val="single" w:sz="4" w:space="0" w:color="auto"/>
              <w:left w:val="single" w:sz="4" w:space="0" w:color="auto"/>
              <w:bottom w:val="single" w:sz="4" w:space="0" w:color="auto"/>
              <w:right w:val="single" w:sz="4" w:space="0" w:color="auto"/>
            </w:tcBorders>
          </w:tcPr>
          <w:p w:rsidR="001376BE" w:rsidRPr="001376BE" w:rsidRDefault="001376BE" w:rsidP="005D3319">
            <w:pPr>
              <w:ind w:left="567"/>
              <w:jc w:val="both"/>
              <w:rPr>
                <w:sz w:val="24"/>
                <w:szCs w:val="24"/>
              </w:rPr>
            </w:pPr>
          </w:p>
        </w:tc>
      </w:tr>
      <w:tr w:rsidR="001376BE" w:rsidRPr="001376BE" w:rsidTr="005D3319">
        <w:tc>
          <w:tcPr>
            <w:tcW w:w="1158" w:type="dxa"/>
            <w:tcBorders>
              <w:top w:val="single" w:sz="4" w:space="0" w:color="auto"/>
              <w:left w:val="single" w:sz="4" w:space="0" w:color="auto"/>
              <w:bottom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1.1</w:t>
            </w:r>
          </w:p>
        </w:tc>
        <w:tc>
          <w:tcPr>
            <w:tcW w:w="6520" w:type="dxa"/>
            <w:tcBorders>
              <w:top w:val="single" w:sz="4" w:space="0" w:color="auto"/>
              <w:left w:val="single" w:sz="4" w:space="0" w:color="auto"/>
              <w:bottom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эксплуатация объектов по осуществлению глубокой переработки древесного сырья</w:t>
            </w:r>
          </w:p>
        </w:tc>
        <w:tc>
          <w:tcPr>
            <w:tcW w:w="2246" w:type="dxa"/>
            <w:tcBorders>
              <w:top w:val="single" w:sz="4" w:space="0" w:color="auto"/>
              <w:left w:val="single" w:sz="4" w:space="0" w:color="auto"/>
              <w:bottom w:val="single" w:sz="4" w:space="0" w:color="auto"/>
              <w:right w:val="single" w:sz="4" w:space="0" w:color="auto"/>
            </w:tcBorders>
          </w:tcPr>
          <w:p w:rsidR="001376BE" w:rsidRPr="001376BE" w:rsidRDefault="001376BE" w:rsidP="005D3319">
            <w:pPr>
              <w:ind w:left="567"/>
              <w:jc w:val="both"/>
              <w:rPr>
                <w:sz w:val="24"/>
                <w:szCs w:val="24"/>
              </w:rPr>
            </w:pPr>
            <w:r w:rsidRPr="001376BE">
              <w:rPr>
                <w:sz w:val="24"/>
                <w:szCs w:val="24"/>
              </w:rPr>
              <w:t>0,3</w:t>
            </w:r>
          </w:p>
        </w:tc>
      </w:tr>
      <w:tr w:rsidR="001376BE" w:rsidRPr="001376BE" w:rsidTr="005D3319">
        <w:tc>
          <w:tcPr>
            <w:tcW w:w="1158" w:type="dxa"/>
            <w:tcBorders>
              <w:top w:val="single" w:sz="4" w:space="0" w:color="auto"/>
              <w:left w:val="single" w:sz="4" w:space="0" w:color="auto"/>
              <w:bottom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1.2</w:t>
            </w:r>
          </w:p>
        </w:tc>
        <w:tc>
          <w:tcPr>
            <w:tcW w:w="6520" w:type="dxa"/>
            <w:tcBorders>
              <w:top w:val="single" w:sz="4" w:space="0" w:color="auto"/>
              <w:left w:val="single" w:sz="4" w:space="0" w:color="auto"/>
              <w:bottom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эксплуатация промышленно-производственных комплексов на земельных участках площадью свыше 20,0 га</w:t>
            </w:r>
          </w:p>
        </w:tc>
        <w:tc>
          <w:tcPr>
            <w:tcW w:w="2246" w:type="dxa"/>
            <w:tcBorders>
              <w:top w:val="single" w:sz="4" w:space="0" w:color="auto"/>
              <w:left w:val="single" w:sz="4" w:space="0" w:color="auto"/>
              <w:bottom w:val="single" w:sz="4" w:space="0" w:color="auto"/>
              <w:right w:val="single" w:sz="4" w:space="0" w:color="auto"/>
            </w:tcBorders>
          </w:tcPr>
          <w:p w:rsidR="001376BE" w:rsidRPr="001376BE" w:rsidRDefault="001376BE" w:rsidP="005D3319">
            <w:pPr>
              <w:ind w:left="567"/>
              <w:jc w:val="both"/>
              <w:rPr>
                <w:sz w:val="24"/>
                <w:szCs w:val="24"/>
              </w:rPr>
            </w:pPr>
            <w:r w:rsidRPr="001376BE">
              <w:rPr>
                <w:sz w:val="24"/>
                <w:szCs w:val="24"/>
              </w:rPr>
              <w:t>0,9</w:t>
            </w:r>
          </w:p>
        </w:tc>
      </w:tr>
      <w:tr w:rsidR="001376BE" w:rsidRPr="001376BE" w:rsidTr="005D3319">
        <w:tc>
          <w:tcPr>
            <w:tcW w:w="1158" w:type="dxa"/>
            <w:tcBorders>
              <w:top w:val="single" w:sz="4" w:space="0" w:color="auto"/>
              <w:left w:val="single" w:sz="4" w:space="0" w:color="auto"/>
              <w:bottom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1.3</w:t>
            </w:r>
          </w:p>
        </w:tc>
        <w:tc>
          <w:tcPr>
            <w:tcW w:w="6520" w:type="dxa"/>
            <w:tcBorders>
              <w:top w:val="single" w:sz="4" w:space="0" w:color="auto"/>
              <w:left w:val="single" w:sz="4" w:space="0" w:color="auto"/>
              <w:bottom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эксплуатация объектов, на которых осуществляется деятельность по обработке древесины и производство изделий из дерева, кроме мебели, на земельных участках площадью свыше 2,0 га</w:t>
            </w:r>
          </w:p>
        </w:tc>
        <w:tc>
          <w:tcPr>
            <w:tcW w:w="2246" w:type="dxa"/>
            <w:tcBorders>
              <w:top w:val="single" w:sz="4" w:space="0" w:color="auto"/>
              <w:left w:val="single" w:sz="4" w:space="0" w:color="auto"/>
              <w:bottom w:val="single" w:sz="4" w:space="0" w:color="auto"/>
              <w:right w:val="single" w:sz="4" w:space="0" w:color="auto"/>
            </w:tcBorders>
          </w:tcPr>
          <w:p w:rsidR="001376BE" w:rsidRPr="001376BE" w:rsidRDefault="001376BE" w:rsidP="005D3319">
            <w:pPr>
              <w:ind w:left="567"/>
              <w:jc w:val="both"/>
              <w:rPr>
                <w:sz w:val="24"/>
                <w:szCs w:val="24"/>
              </w:rPr>
            </w:pPr>
            <w:r w:rsidRPr="001376BE">
              <w:rPr>
                <w:sz w:val="24"/>
                <w:szCs w:val="24"/>
              </w:rPr>
              <w:t>0,9</w:t>
            </w:r>
          </w:p>
        </w:tc>
      </w:tr>
      <w:tr w:rsidR="001376BE" w:rsidRPr="001376BE" w:rsidTr="005D3319">
        <w:tc>
          <w:tcPr>
            <w:tcW w:w="1158" w:type="dxa"/>
            <w:tcBorders>
              <w:top w:val="single" w:sz="4" w:space="0" w:color="auto"/>
              <w:left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1.4</w:t>
            </w:r>
          </w:p>
        </w:tc>
        <w:tc>
          <w:tcPr>
            <w:tcW w:w="6520" w:type="dxa"/>
            <w:tcBorders>
              <w:top w:val="single" w:sz="4" w:space="0" w:color="auto"/>
              <w:left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 xml:space="preserve">эксплуатация объектов: по оказанию услуг связи, за исключением объектов (средств) почтовой связи; транспортных услуг; гаражи </w:t>
            </w:r>
          </w:p>
        </w:tc>
        <w:tc>
          <w:tcPr>
            <w:tcW w:w="2246" w:type="dxa"/>
            <w:tcBorders>
              <w:top w:val="single" w:sz="4" w:space="0" w:color="auto"/>
              <w:left w:val="single" w:sz="4" w:space="0" w:color="auto"/>
              <w:right w:val="single" w:sz="4" w:space="0" w:color="auto"/>
            </w:tcBorders>
          </w:tcPr>
          <w:p w:rsidR="001376BE" w:rsidRPr="001376BE" w:rsidRDefault="001376BE" w:rsidP="005D3319">
            <w:pPr>
              <w:ind w:left="567"/>
              <w:jc w:val="both"/>
              <w:rPr>
                <w:sz w:val="24"/>
                <w:szCs w:val="24"/>
              </w:rPr>
            </w:pPr>
            <w:r w:rsidRPr="001376BE">
              <w:rPr>
                <w:sz w:val="24"/>
                <w:szCs w:val="24"/>
              </w:rPr>
              <w:t>2</w:t>
            </w:r>
          </w:p>
        </w:tc>
      </w:tr>
      <w:tr w:rsidR="001376BE" w:rsidRPr="001376BE" w:rsidTr="005D3319">
        <w:tc>
          <w:tcPr>
            <w:tcW w:w="1158" w:type="dxa"/>
            <w:tcBorders>
              <w:top w:val="single" w:sz="4" w:space="0" w:color="auto"/>
              <w:left w:val="single" w:sz="4" w:space="0" w:color="auto"/>
              <w:bottom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1.5</w:t>
            </w:r>
          </w:p>
        </w:tc>
        <w:tc>
          <w:tcPr>
            <w:tcW w:w="6520" w:type="dxa"/>
            <w:tcBorders>
              <w:top w:val="single" w:sz="4" w:space="0" w:color="auto"/>
              <w:left w:val="single" w:sz="4" w:space="0" w:color="auto"/>
              <w:bottom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эксплуатация объектов: по производству алкогольных напитков и табачных изделий; предприятий, занимающихся добычей нефти и газа, производством, распределением, транспортировкой нефти и газа, продуктов их переработки</w:t>
            </w:r>
          </w:p>
        </w:tc>
        <w:tc>
          <w:tcPr>
            <w:tcW w:w="2246" w:type="dxa"/>
            <w:tcBorders>
              <w:top w:val="single" w:sz="4" w:space="0" w:color="auto"/>
              <w:left w:val="single" w:sz="4" w:space="0" w:color="auto"/>
              <w:bottom w:val="single" w:sz="4" w:space="0" w:color="auto"/>
              <w:right w:val="single" w:sz="4" w:space="0" w:color="auto"/>
            </w:tcBorders>
          </w:tcPr>
          <w:p w:rsidR="001376BE" w:rsidRPr="001376BE" w:rsidRDefault="001376BE" w:rsidP="005D3319">
            <w:pPr>
              <w:ind w:left="567"/>
              <w:jc w:val="both"/>
              <w:rPr>
                <w:sz w:val="24"/>
                <w:szCs w:val="24"/>
              </w:rPr>
            </w:pPr>
            <w:r w:rsidRPr="001376BE">
              <w:rPr>
                <w:sz w:val="24"/>
                <w:szCs w:val="24"/>
              </w:rPr>
              <w:t>4</w:t>
            </w:r>
          </w:p>
        </w:tc>
      </w:tr>
      <w:tr w:rsidR="001376BE" w:rsidRPr="001376BE" w:rsidTr="005D3319">
        <w:tc>
          <w:tcPr>
            <w:tcW w:w="1158" w:type="dxa"/>
            <w:tcBorders>
              <w:top w:val="single" w:sz="4" w:space="0" w:color="auto"/>
              <w:left w:val="single" w:sz="4" w:space="0" w:color="auto"/>
              <w:bottom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2</w:t>
            </w:r>
          </w:p>
        </w:tc>
        <w:tc>
          <w:tcPr>
            <w:tcW w:w="6520" w:type="dxa"/>
            <w:tcBorders>
              <w:top w:val="single" w:sz="4" w:space="0" w:color="auto"/>
              <w:left w:val="single" w:sz="4" w:space="0" w:color="auto"/>
              <w:bottom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Архитектурно-строительное проектирование и строительство объектов</w:t>
            </w:r>
          </w:p>
        </w:tc>
        <w:tc>
          <w:tcPr>
            <w:tcW w:w="2246" w:type="dxa"/>
            <w:tcBorders>
              <w:top w:val="single" w:sz="4" w:space="0" w:color="auto"/>
              <w:left w:val="single" w:sz="4" w:space="0" w:color="auto"/>
              <w:bottom w:val="single" w:sz="4" w:space="0" w:color="auto"/>
              <w:right w:val="single" w:sz="4" w:space="0" w:color="auto"/>
            </w:tcBorders>
          </w:tcPr>
          <w:p w:rsidR="001376BE" w:rsidRPr="001376BE" w:rsidRDefault="001376BE" w:rsidP="005D3319">
            <w:pPr>
              <w:ind w:left="567"/>
              <w:jc w:val="both"/>
              <w:rPr>
                <w:sz w:val="24"/>
                <w:szCs w:val="24"/>
              </w:rPr>
            </w:pPr>
          </w:p>
        </w:tc>
      </w:tr>
      <w:tr w:rsidR="001376BE" w:rsidRPr="001376BE" w:rsidTr="005D3319">
        <w:tc>
          <w:tcPr>
            <w:tcW w:w="1158" w:type="dxa"/>
            <w:tcBorders>
              <w:top w:val="single" w:sz="4" w:space="0" w:color="auto"/>
              <w:left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lastRenderedPageBreak/>
              <w:t>2.1</w:t>
            </w:r>
          </w:p>
        </w:tc>
        <w:tc>
          <w:tcPr>
            <w:tcW w:w="6520" w:type="dxa"/>
            <w:tcBorders>
              <w:top w:val="single" w:sz="4" w:space="0" w:color="auto"/>
              <w:left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строительство спортивных объектов</w:t>
            </w:r>
          </w:p>
        </w:tc>
        <w:tc>
          <w:tcPr>
            <w:tcW w:w="2246" w:type="dxa"/>
            <w:tcBorders>
              <w:top w:val="single" w:sz="4" w:space="0" w:color="auto"/>
              <w:left w:val="single" w:sz="4" w:space="0" w:color="auto"/>
              <w:right w:val="single" w:sz="4" w:space="0" w:color="auto"/>
            </w:tcBorders>
          </w:tcPr>
          <w:p w:rsidR="001376BE" w:rsidRPr="001376BE" w:rsidRDefault="001376BE" w:rsidP="005D3319">
            <w:pPr>
              <w:ind w:left="567"/>
              <w:jc w:val="both"/>
              <w:rPr>
                <w:sz w:val="24"/>
                <w:szCs w:val="24"/>
              </w:rPr>
            </w:pPr>
            <w:r w:rsidRPr="001376BE">
              <w:rPr>
                <w:sz w:val="24"/>
                <w:szCs w:val="24"/>
              </w:rPr>
              <w:t>0,3</w:t>
            </w:r>
          </w:p>
        </w:tc>
      </w:tr>
      <w:tr w:rsidR="001376BE" w:rsidRPr="001376BE" w:rsidTr="005D3319">
        <w:tc>
          <w:tcPr>
            <w:tcW w:w="1158" w:type="dxa"/>
            <w:tcBorders>
              <w:top w:val="single" w:sz="4" w:space="0" w:color="auto"/>
              <w:left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2.2</w:t>
            </w:r>
          </w:p>
        </w:tc>
        <w:tc>
          <w:tcPr>
            <w:tcW w:w="6520" w:type="dxa"/>
            <w:tcBorders>
              <w:top w:val="single" w:sz="4" w:space="0" w:color="auto"/>
              <w:left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строительство индивидуальных одноэтажных гаражей</w:t>
            </w:r>
          </w:p>
        </w:tc>
        <w:tc>
          <w:tcPr>
            <w:tcW w:w="2246" w:type="dxa"/>
            <w:tcBorders>
              <w:top w:val="single" w:sz="4" w:space="0" w:color="auto"/>
              <w:left w:val="single" w:sz="4" w:space="0" w:color="auto"/>
              <w:right w:val="single" w:sz="4" w:space="0" w:color="auto"/>
            </w:tcBorders>
          </w:tcPr>
          <w:p w:rsidR="001376BE" w:rsidRPr="001376BE" w:rsidRDefault="001376BE" w:rsidP="005D3319">
            <w:pPr>
              <w:ind w:left="567"/>
              <w:jc w:val="both"/>
              <w:rPr>
                <w:sz w:val="24"/>
                <w:szCs w:val="24"/>
              </w:rPr>
            </w:pPr>
            <w:r w:rsidRPr="001376BE">
              <w:rPr>
                <w:sz w:val="24"/>
                <w:szCs w:val="24"/>
              </w:rPr>
              <w:t>0,4</w:t>
            </w:r>
          </w:p>
        </w:tc>
      </w:tr>
      <w:tr w:rsidR="001376BE" w:rsidRPr="001376BE" w:rsidTr="005D3319">
        <w:tc>
          <w:tcPr>
            <w:tcW w:w="1158" w:type="dxa"/>
            <w:tcBorders>
              <w:top w:val="single" w:sz="4" w:space="0" w:color="auto"/>
              <w:left w:val="single" w:sz="4" w:space="0" w:color="auto"/>
              <w:right w:val="single" w:sz="4" w:space="0" w:color="auto"/>
            </w:tcBorders>
          </w:tcPr>
          <w:p w:rsidR="001376BE" w:rsidRPr="001376BE" w:rsidRDefault="001376BE" w:rsidP="005D3319">
            <w:pPr>
              <w:ind w:left="567"/>
              <w:jc w:val="both"/>
              <w:rPr>
                <w:sz w:val="24"/>
                <w:szCs w:val="24"/>
              </w:rPr>
            </w:pPr>
            <w:r w:rsidRPr="001376BE">
              <w:rPr>
                <w:sz w:val="24"/>
                <w:szCs w:val="24"/>
              </w:rPr>
              <w:t>2.3</w:t>
            </w:r>
          </w:p>
        </w:tc>
        <w:tc>
          <w:tcPr>
            <w:tcW w:w="6520" w:type="dxa"/>
            <w:tcBorders>
              <w:top w:val="single" w:sz="4" w:space="0" w:color="auto"/>
              <w:left w:val="single" w:sz="4" w:space="0" w:color="auto"/>
              <w:right w:val="single" w:sz="4" w:space="0" w:color="auto"/>
            </w:tcBorders>
          </w:tcPr>
          <w:p w:rsidR="001376BE" w:rsidRPr="001376BE" w:rsidRDefault="001376BE" w:rsidP="005D3319">
            <w:pPr>
              <w:ind w:left="567"/>
              <w:jc w:val="both"/>
              <w:rPr>
                <w:sz w:val="24"/>
                <w:szCs w:val="24"/>
              </w:rPr>
            </w:pPr>
            <w:r w:rsidRPr="001376BE">
              <w:rPr>
                <w:sz w:val="24"/>
                <w:szCs w:val="24"/>
              </w:rPr>
              <w:t>строительство объектов: общего образования; по предоставлению социальных услуг; коммунального хозяйства; пожаротушения; ГО и ЧС</w:t>
            </w:r>
          </w:p>
        </w:tc>
        <w:tc>
          <w:tcPr>
            <w:tcW w:w="2246" w:type="dxa"/>
            <w:tcBorders>
              <w:top w:val="single" w:sz="4" w:space="0" w:color="auto"/>
              <w:left w:val="single" w:sz="4" w:space="0" w:color="auto"/>
              <w:right w:val="single" w:sz="4" w:space="0" w:color="auto"/>
            </w:tcBorders>
          </w:tcPr>
          <w:p w:rsidR="001376BE" w:rsidRPr="001376BE" w:rsidRDefault="001376BE" w:rsidP="005D3319">
            <w:pPr>
              <w:ind w:left="567"/>
              <w:jc w:val="both"/>
              <w:rPr>
                <w:sz w:val="24"/>
                <w:szCs w:val="24"/>
              </w:rPr>
            </w:pPr>
            <w:r w:rsidRPr="001376BE">
              <w:rPr>
                <w:sz w:val="24"/>
                <w:szCs w:val="24"/>
              </w:rPr>
              <w:t>0,3</w:t>
            </w:r>
          </w:p>
        </w:tc>
      </w:tr>
      <w:tr w:rsidR="001376BE" w:rsidRPr="001376BE" w:rsidTr="005D3319">
        <w:tc>
          <w:tcPr>
            <w:tcW w:w="1158" w:type="dxa"/>
            <w:tcBorders>
              <w:top w:val="single" w:sz="4" w:space="0" w:color="auto"/>
              <w:left w:val="single" w:sz="4" w:space="0" w:color="auto"/>
              <w:bottom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2.4</w:t>
            </w:r>
          </w:p>
        </w:tc>
        <w:tc>
          <w:tcPr>
            <w:tcW w:w="6520" w:type="dxa"/>
            <w:tcBorders>
              <w:top w:val="single" w:sz="4" w:space="0" w:color="auto"/>
              <w:left w:val="single" w:sz="4" w:space="0" w:color="auto"/>
              <w:bottom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строительство индивидуальных жилых домов</w:t>
            </w:r>
          </w:p>
        </w:tc>
        <w:tc>
          <w:tcPr>
            <w:tcW w:w="2246" w:type="dxa"/>
            <w:tcBorders>
              <w:top w:val="single" w:sz="4" w:space="0" w:color="auto"/>
              <w:left w:val="single" w:sz="4" w:space="0" w:color="auto"/>
              <w:bottom w:val="single" w:sz="4" w:space="0" w:color="auto"/>
              <w:right w:val="single" w:sz="4" w:space="0" w:color="auto"/>
            </w:tcBorders>
          </w:tcPr>
          <w:p w:rsidR="001376BE" w:rsidRPr="001376BE" w:rsidRDefault="001376BE" w:rsidP="005D3319">
            <w:pPr>
              <w:ind w:left="567"/>
              <w:jc w:val="both"/>
              <w:rPr>
                <w:sz w:val="24"/>
                <w:szCs w:val="24"/>
              </w:rPr>
            </w:pPr>
            <w:r w:rsidRPr="001376BE">
              <w:rPr>
                <w:sz w:val="24"/>
                <w:szCs w:val="24"/>
              </w:rPr>
              <w:t>0,5</w:t>
            </w:r>
          </w:p>
        </w:tc>
      </w:tr>
      <w:tr w:rsidR="001376BE" w:rsidRPr="001376BE" w:rsidTr="005D3319">
        <w:tc>
          <w:tcPr>
            <w:tcW w:w="1158" w:type="dxa"/>
            <w:tcBorders>
              <w:top w:val="single" w:sz="4" w:space="0" w:color="auto"/>
              <w:left w:val="single" w:sz="4" w:space="0" w:color="auto"/>
              <w:bottom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2.5</w:t>
            </w:r>
          </w:p>
        </w:tc>
        <w:tc>
          <w:tcPr>
            <w:tcW w:w="6520" w:type="dxa"/>
            <w:tcBorders>
              <w:top w:val="single" w:sz="4" w:space="0" w:color="auto"/>
              <w:left w:val="single" w:sz="4" w:space="0" w:color="auto"/>
              <w:bottom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строительство промышленно-производственных объектов на земельных участках площадью свыше 5,0 га</w:t>
            </w:r>
          </w:p>
        </w:tc>
        <w:tc>
          <w:tcPr>
            <w:tcW w:w="2246" w:type="dxa"/>
            <w:tcBorders>
              <w:top w:val="single" w:sz="4" w:space="0" w:color="auto"/>
              <w:left w:val="single" w:sz="4" w:space="0" w:color="auto"/>
              <w:bottom w:val="single" w:sz="4" w:space="0" w:color="auto"/>
              <w:right w:val="single" w:sz="4" w:space="0" w:color="auto"/>
            </w:tcBorders>
          </w:tcPr>
          <w:p w:rsidR="001376BE" w:rsidRPr="001376BE" w:rsidRDefault="001376BE" w:rsidP="005D3319">
            <w:pPr>
              <w:ind w:left="567"/>
              <w:jc w:val="both"/>
              <w:rPr>
                <w:sz w:val="24"/>
                <w:szCs w:val="24"/>
              </w:rPr>
            </w:pPr>
            <w:r w:rsidRPr="001376BE">
              <w:rPr>
                <w:sz w:val="24"/>
                <w:szCs w:val="24"/>
              </w:rPr>
              <w:t>0,9</w:t>
            </w:r>
          </w:p>
        </w:tc>
      </w:tr>
      <w:tr w:rsidR="001376BE" w:rsidRPr="001376BE" w:rsidTr="005D3319">
        <w:tc>
          <w:tcPr>
            <w:tcW w:w="1158" w:type="dxa"/>
            <w:tcBorders>
              <w:top w:val="single" w:sz="4" w:space="0" w:color="auto"/>
              <w:left w:val="single" w:sz="4" w:space="0" w:color="auto"/>
              <w:bottom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2.6</w:t>
            </w:r>
          </w:p>
        </w:tc>
        <w:tc>
          <w:tcPr>
            <w:tcW w:w="6520" w:type="dxa"/>
            <w:tcBorders>
              <w:top w:val="single" w:sz="4" w:space="0" w:color="auto"/>
              <w:left w:val="single" w:sz="4" w:space="0" w:color="auto"/>
              <w:bottom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строительство гостиничных комплексов</w:t>
            </w:r>
          </w:p>
        </w:tc>
        <w:tc>
          <w:tcPr>
            <w:tcW w:w="2246" w:type="dxa"/>
            <w:tcBorders>
              <w:top w:val="single" w:sz="4" w:space="0" w:color="auto"/>
              <w:left w:val="single" w:sz="4" w:space="0" w:color="auto"/>
              <w:bottom w:val="single" w:sz="4" w:space="0" w:color="auto"/>
              <w:right w:val="single" w:sz="4" w:space="0" w:color="auto"/>
            </w:tcBorders>
          </w:tcPr>
          <w:p w:rsidR="001376BE" w:rsidRPr="001376BE" w:rsidRDefault="001376BE" w:rsidP="005D3319">
            <w:pPr>
              <w:ind w:left="567"/>
              <w:jc w:val="both"/>
              <w:rPr>
                <w:sz w:val="24"/>
                <w:szCs w:val="24"/>
              </w:rPr>
            </w:pPr>
            <w:r w:rsidRPr="001376BE">
              <w:rPr>
                <w:sz w:val="24"/>
                <w:szCs w:val="24"/>
              </w:rPr>
              <w:t>2,5</w:t>
            </w:r>
          </w:p>
        </w:tc>
      </w:tr>
      <w:tr w:rsidR="001376BE" w:rsidRPr="001376BE" w:rsidTr="005D3319">
        <w:tc>
          <w:tcPr>
            <w:tcW w:w="1158" w:type="dxa"/>
            <w:tcBorders>
              <w:top w:val="single" w:sz="4" w:space="0" w:color="auto"/>
              <w:left w:val="single" w:sz="4" w:space="0" w:color="auto"/>
              <w:bottom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3</w:t>
            </w:r>
          </w:p>
        </w:tc>
        <w:tc>
          <w:tcPr>
            <w:tcW w:w="6520" w:type="dxa"/>
            <w:tcBorders>
              <w:top w:val="single" w:sz="4" w:space="0" w:color="auto"/>
              <w:left w:val="single" w:sz="4" w:space="0" w:color="auto"/>
              <w:bottom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Коммерческое использование</w:t>
            </w:r>
          </w:p>
        </w:tc>
        <w:tc>
          <w:tcPr>
            <w:tcW w:w="2246" w:type="dxa"/>
            <w:tcBorders>
              <w:top w:val="single" w:sz="4" w:space="0" w:color="auto"/>
              <w:left w:val="single" w:sz="4" w:space="0" w:color="auto"/>
              <w:bottom w:val="single" w:sz="4" w:space="0" w:color="auto"/>
              <w:right w:val="single" w:sz="4" w:space="0" w:color="auto"/>
            </w:tcBorders>
          </w:tcPr>
          <w:p w:rsidR="001376BE" w:rsidRPr="001376BE" w:rsidRDefault="001376BE" w:rsidP="005D3319">
            <w:pPr>
              <w:ind w:left="567"/>
              <w:jc w:val="both"/>
              <w:rPr>
                <w:sz w:val="24"/>
                <w:szCs w:val="24"/>
              </w:rPr>
            </w:pPr>
          </w:p>
        </w:tc>
      </w:tr>
      <w:tr w:rsidR="001376BE" w:rsidRPr="001376BE" w:rsidTr="005D3319">
        <w:tc>
          <w:tcPr>
            <w:tcW w:w="1158" w:type="dxa"/>
            <w:tcBorders>
              <w:top w:val="single" w:sz="4" w:space="0" w:color="auto"/>
              <w:left w:val="single" w:sz="4" w:space="0" w:color="auto"/>
              <w:right w:val="single" w:sz="4" w:space="0" w:color="auto"/>
            </w:tcBorders>
            <w:vAlign w:val="center"/>
          </w:tcPr>
          <w:p w:rsidR="001376BE" w:rsidRPr="001376BE" w:rsidRDefault="001376BE" w:rsidP="005D3319">
            <w:pPr>
              <w:ind w:left="567"/>
              <w:jc w:val="both"/>
              <w:rPr>
                <w:sz w:val="24"/>
                <w:szCs w:val="24"/>
              </w:rPr>
            </w:pPr>
            <w:bookmarkStart w:id="1" w:name="Par62"/>
            <w:bookmarkEnd w:id="1"/>
            <w:r w:rsidRPr="001376BE">
              <w:rPr>
                <w:sz w:val="24"/>
                <w:szCs w:val="24"/>
              </w:rPr>
              <w:t>3.1</w:t>
            </w:r>
          </w:p>
        </w:tc>
        <w:tc>
          <w:tcPr>
            <w:tcW w:w="6520" w:type="dxa"/>
            <w:tcBorders>
              <w:top w:val="single" w:sz="4" w:space="0" w:color="auto"/>
              <w:left w:val="single" w:sz="4" w:space="0" w:color="auto"/>
              <w:right w:val="single" w:sz="4" w:space="0" w:color="auto"/>
            </w:tcBorders>
          </w:tcPr>
          <w:p w:rsidR="001376BE" w:rsidRPr="001376BE" w:rsidRDefault="001376BE" w:rsidP="005D3319">
            <w:pPr>
              <w:ind w:left="567"/>
              <w:jc w:val="both"/>
              <w:rPr>
                <w:sz w:val="24"/>
                <w:szCs w:val="24"/>
              </w:rPr>
            </w:pPr>
            <w:r w:rsidRPr="001376BE">
              <w:rPr>
                <w:sz w:val="24"/>
                <w:szCs w:val="24"/>
              </w:rPr>
              <w:t>эксплуатация объектов по предоставлению бытовых услуг (кроме объектов общественного питания); эксплуатация автостоянок и платных парковок; розничная торговля фармацевтическими, медицинскими, ортопедическими товарами</w:t>
            </w:r>
          </w:p>
        </w:tc>
        <w:tc>
          <w:tcPr>
            <w:tcW w:w="2246" w:type="dxa"/>
            <w:tcBorders>
              <w:top w:val="single" w:sz="4" w:space="0" w:color="auto"/>
              <w:left w:val="single" w:sz="4" w:space="0" w:color="auto"/>
              <w:right w:val="single" w:sz="4" w:space="0" w:color="auto"/>
            </w:tcBorders>
          </w:tcPr>
          <w:p w:rsidR="001376BE" w:rsidRPr="001376BE" w:rsidRDefault="001376BE" w:rsidP="005D3319">
            <w:pPr>
              <w:ind w:left="567"/>
              <w:jc w:val="both"/>
              <w:rPr>
                <w:sz w:val="24"/>
                <w:szCs w:val="24"/>
              </w:rPr>
            </w:pPr>
            <w:r w:rsidRPr="001376BE">
              <w:rPr>
                <w:sz w:val="24"/>
                <w:szCs w:val="24"/>
              </w:rPr>
              <w:t>0,5</w:t>
            </w:r>
          </w:p>
        </w:tc>
      </w:tr>
      <w:tr w:rsidR="001376BE" w:rsidRPr="001376BE" w:rsidTr="005D3319">
        <w:tc>
          <w:tcPr>
            <w:tcW w:w="1158" w:type="dxa"/>
            <w:tcBorders>
              <w:top w:val="single" w:sz="4" w:space="0" w:color="auto"/>
              <w:left w:val="single" w:sz="4" w:space="0" w:color="auto"/>
              <w:bottom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3.2</w:t>
            </w:r>
          </w:p>
        </w:tc>
        <w:tc>
          <w:tcPr>
            <w:tcW w:w="6520" w:type="dxa"/>
            <w:tcBorders>
              <w:top w:val="single" w:sz="4" w:space="0" w:color="auto"/>
              <w:left w:val="single" w:sz="4" w:space="0" w:color="auto"/>
              <w:bottom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эксплуатация автозаправочных газонаполнительных станций; рекламных установок</w:t>
            </w:r>
          </w:p>
        </w:tc>
        <w:tc>
          <w:tcPr>
            <w:tcW w:w="2246" w:type="dxa"/>
            <w:tcBorders>
              <w:top w:val="single" w:sz="4" w:space="0" w:color="auto"/>
              <w:left w:val="single" w:sz="4" w:space="0" w:color="auto"/>
              <w:bottom w:val="single" w:sz="4" w:space="0" w:color="auto"/>
              <w:right w:val="single" w:sz="4" w:space="0" w:color="auto"/>
            </w:tcBorders>
          </w:tcPr>
          <w:p w:rsidR="001376BE" w:rsidRPr="001376BE" w:rsidRDefault="001376BE" w:rsidP="005D3319">
            <w:pPr>
              <w:ind w:left="567"/>
              <w:jc w:val="both"/>
              <w:rPr>
                <w:sz w:val="24"/>
                <w:szCs w:val="24"/>
              </w:rPr>
            </w:pPr>
            <w:r w:rsidRPr="001376BE">
              <w:rPr>
                <w:sz w:val="24"/>
                <w:szCs w:val="24"/>
              </w:rPr>
              <w:t>1,7</w:t>
            </w:r>
          </w:p>
        </w:tc>
      </w:tr>
      <w:tr w:rsidR="001376BE" w:rsidRPr="001376BE" w:rsidTr="005D3319">
        <w:tc>
          <w:tcPr>
            <w:tcW w:w="1158" w:type="dxa"/>
            <w:tcBorders>
              <w:top w:val="single" w:sz="4" w:space="0" w:color="auto"/>
              <w:left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3.3</w:t>
            </w:r>
          </w:p>
        </w:tc>
        <w:tc>
          <w:tcPr>
            <w:tcW w:w="6520" w:type="dxa"/>
            <w:tcBorders>
              <w:top w:val="single" w:sz="4" w:space="0" w:color="auto"/>
              <w:left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эксплуатация кафе, баров, кафе-баров, закусочных</w:t>
            </w:r>
          </w:p>
        </w:tc>
        <w:tc>
          <w:tcPr>
            <w:tcW w:w="2246" w:type="dxa"/>
            <w:tcBorders>
              <w:top w:val="single" w:sz="4" w:space="0" w:color="auto"/>
              <w:left w:val="single" w:sz="4" w:space="0" w:color="auto"/>
              <w:right w:val="single" w:sz="4" w:space="0" w:color="auto"/>
            </w:tcBorders>
          </w:tcPr>
          <w:p w:rsidR="001376BE" w:rsidRPr="001376BE" w:rsidRDefault="001376BE" w:rsidP="005D3319">
            <w:pPr>
              <w:ind w:left="567"/>
              <w:jc w:val="both"/>
              <w:rPr>
                <w:sz w:val="24"/>
                <w:szCs w:val="24"/>
              </w:rPr>
            </w:pPr>
            <w:r w:rsidRPr="001376BE">
              <w:rPr>
                <w:sz w:val="24"/>
                <w:szCs w:val="24"/>
              </w:rPr>
              <w:t>2</w:t>
            </w:r>
          </w:p>
        </w:tc>
      </w:tr>
      <w:tr w:rsidR="001376BE" w:rsidRPr="001376BE" w:rsidTr="005D3319">
        <w:tc>
          <w:tcPr>
            <w:tcW w:w="1158" w:type="dxa"/>
            <w:tcBorders>
              <w:top w:val="single" w:sz="4" w:space="0" w:color="auto"/>
              <w:left w:val="single" w:sz="4" w:space="0" w:color="auto"/>
              <w:bottom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3.4</w:t>
            </w:r>
          </w:p>
        </w:tc>
        <w:tc>
          <w:tcPr>
            <w:tcW w:w="6520" w:type="dxa"/>
            <w:tcBorders>
              <w:top w:val="single" w:sz="4" w:space="0" w:color="auto"/>
              <w:left w:val="single" w:sz="4" w:space="0" w:color="auto"/>
              <w:bottom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эксплуатация объектов кредитно-финансовых, страховых и других финансовых учреждений, ломбарды</w:t>
            </w:r>
          </w:p>
        </w:tc>
        <w:tc>
          <w:tcPr>
            <w:tcW w:w="2246" w:type="dxa"/>
            <w:tcBorders>
              <w:top w:val="single" w:sz="4" w:space="0" w:color="auto"/>
              <w:left w:val="single" w:sz="4" w:space="0" w:color="auto"/>
              <w:bottom w:val="single" w:sz="4" w:space="0" w:color="auto"/>
              <w:right w:val="single" w:sz="4" w:space="0" w:color="auto"/>
            </w:tcBorders>
          </w:tcPr>
          <w:p w:rsidR="001376BE" w:rsidRPr="001376BE" w:rsidRDefault="001376BE" w:rsidP="005D3319">
            <w:pPr>
              <w:ind w:left="567"/>
              <w:jc w:val="both"/>
              <w:rPr>
                <w:sz w:val="24"/>
                <w:szCs w:val="24"/>
              </w:rPr>
            </w:pPr>
            <w:r w:rsidRPr="001376BE">
              <w:rPr>
                <w:sz w:val="24"/>
                <w:szCs w:val="24"/>
              </w:rPr>
              <w:t>3</w:t>
            </w:r>
          </w:p>
        </w:tc>
      </w:tr>
      <w:tr w:rsidR="001376BE" w:rsidRPr="001376BE" w:rsidTr="005D3319">
        <w:tc>
          <w:tcPr>
            <w:tcW w:w="1158" w:type="dxa"/>
            <w:tcBorders>
              <w:top w:val="single" w:sz="4" w:space="0" w:color="auto"/>
              <w:left w:val="single" w:sz="4" w:space="0" w:color="auto"/>
              <w:bottom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3.5</w:t>
            </w:r>
          </w:p>
        </w:tc>
        <w:tc>
          <w:tcPr>
            <w:tcW w:w="6520" w:type="dxa"/>
            <w:tcBorders>
              <w:top w:val="single" w:sz="4" w:space="0" w:color="auto"/>
              <w:left w:val="single" w:sz="4" w:space="0" w:color="auto"/>
              <w:bottom w:val="single" w:sz="4" w:space="0" w:color="auto"/>
              <w:right w:val="single" w:sz="4" w:space="0" w:color="auto"/>
            </w:tcBorders>
          </w:tcPr>
          <w:p w:rsidR="001376BE" w:rsidRPr="001376BE" w:rsidRDefault="001376BE" w:rsidP="005D3319">
            <w:pPr>
              <w:ind w:left="567"/>
              <w:jc w:val="both"/>
              <w:rPr>
                <w:sz w:val="24"/>
                <w:szCs w:val="24"/>
              </w:rPr>
            </w:pPr>
            <w:r w:rsidRPr="001376BE">
              <w:rPr>
                <w:sz w:val="24"/>
                <w:szCs w:val="24"/>
              </w:rPr>
              <w:t>деятельность, осуществляемая в некапитальных (временных) объектах (за исключением видов деятельности, указанных в подпунктах 3.1, 3.7); коммерческая деятельность, осуществляемая на участках территории общего пользования, занятых улицами, площадями, набережными, парками, лесопарками, скверами, бульварами, пляжами, аллеями, садами (летние кафе, моментальное фото, катание на лошадях и т.п.)</w:t>
            </w:r>
          </w:p>
        </w:tc>
        <w:tc>
          <w:tcPr>
            <w:tcW w:w="2246" w:type="dxa"/>
            <w:tcBorders>
              <w:top w:val="single" w:sz="4" w:space="0" w:color="auto"/>
              <w:left w:val="single" w:sz="4" w:space="0" w:color="auto"/>
              <w:bottom w:val="single" w:sz="4" w:space="0" w:color="auto"/>
              <w:right w:val="single" w:sz="4" w:space="0" w:color="auto"/>
            </w:tcBorders>
          </w:tcPr>
          <w:p w:rsidR="001376BE" w:rsidRPr="001376BE" w:rsidRDefault="001376BE" w:rsidP="005D3319">
            <w:pPr>
              <w:ind w:left="567"/>
              <w:jc w:val="both"/>
              <w:rPr>
                <w:sz w:val="24"/>
                <w:szCs w:val="24"/>
              </w:rPr>
            </w:pPr>
            <w:r w:rsidRPr="001376BE">
              <w:rPr>
                <w:sz w:val="24"/>
                <w:szCs w:val="24"/>
              </w:rPr>
              <w:t>7</w:t>
            </w:r>
          </w:p>
        </w:tc>
      </w:tr>
      <w:tr w:rsidR="001376BE" w:rsidRPr="001376BE" w:rsidTr="005D3319">
        <w:tc>
          <w:tcPr>
            <w:tcW w:w="1158" w:type="dxa"/>
            <w:tcBorders>
              <w:top w:val="single" w:sz="4" w:space="0" w:color="auto"/>
              <w:left w:val="single" w:sz="4" w:space="0" w:color="auto"/>
              <w:bottom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3.6</w:t>
            </w:r>
          </w:p>
        </w:tc>
        <w:tc>
          <w:tcPr>
            <w:tcW w:w="6520" w:type="dxa"/>
            <w:tcBorders>
              <w:top w:val="single" w:sz="4" w:space="0" w:color="auto"/>
              <w:left w:val="single" w:sz="4" w:space="0" w:color="auto"/>
              <w:bottom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эксплуатация автозаправочных станций (бензин); ресторанов, ночных клубов, саун</w:t>
            </w:r>
          </w:p>
        </w:tc>
        <w:tc>
          <w:tcPr>
            <w:tcW w:w="2246" w:type="dxa"/>
            <w:tcBorders>
              <w:top w:val="single" w:sz="4" w:space="0" w:color="auto"/>
              <w:left w:val="single" w:sz="4" w:space="0" w:color="auto"/>
              <w:bottom w:val="single" w:sz="4" w:space="0" w:color="auto"/>
              <w:right w:val="single" w:sz="4" w:space="0" w:color="auto"/>
            </w:tcBorders>
          </w:tcPr>
          <w:p w:rsidR="001376BE" w:rsidRPr="001376BE" w:rsidRDefault="001376BE" w:rsidP="005D3319">
            <w:pPr>
              <w:ind w:left="567"/>
              <w:jc w:val="both"/>
              <w:rPr>
                <w:sz w:val="24"/>
                <w:szCs w:val="24"/>
              </w:rPr>
            </w:pPr>
            <w:r w:rsidRPr="001376BE">
              <w:rPr>
                <w:sz w:val="24"/>
                <w:szCs w:val="24"/>
              </w:rPr>
              <w:t>4</w:t>
            </w:r>
          </w:p>
        </w:tc>
      </w:tr>
      <w:tr w:rsidR="001376BE" w:rsidRPr="001376BE" w:rsidTr="005D3319">
        <w:tc>
          <w:tcPr>
            <w:tcW w:w="1158" w:type="dxa"/>
            <w:tcBorders>
              <w:top w:val="single" w:sz="4" w:space="0" w:color="auto"/>
              <w:left w:val="single" w:sz="4" w:space="0" w:color="auto"/>
              <w:bottom w:val="single" w:sz="4" w:space="0" w:color="auto"/>
              <w:right w:val="single" w:sz="4" w:space="0" w:color="auto"/>
            </w:tcBorders>
            <w:vAlign w:val="center"/>
          </w:tcPr>
          <w:p w:rsidR="001376BE" w:rsidRPr="001376BE" w:rsidRDefault="001376BE" w:rsidP="005D3319">
            <w:pPr>
              <w:ind w:left="567"/>
              <w:jc w:val="both"/>
              <w:rPr>
                <w:sz w:val="24"/>
                <w:szCs w:val="24"/>
              </w:rPr>
            </w:pPr>
            <w:bookmarkStart w:id="2" w:name="Par86"/>
            <w:bookmarkEnd w:id="2"/>
            <w:r w:rsidRPr="001376BE">
              <w:rPr>
                <w:sz w:val="24"/>
                <w:szCs w:val="24"/>
              </w:rPr>
              <w:t>3.7</w:t>
            </w:r>
          </w:p>
        </w:tc>
        <w:tc>
          <w:tcPr>
            <w:tcW w:w="6520" w:type="dxa"/>
            <w:tcBorders>
              <w:top w:val="single" w:sz="4" w:space="0" w:color="auto"/>
              <w:left w:val="single" w:sz="4" w:space="0" w:color="auto"/>
              <w:bottom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эксплуатация и обслуживание платежных терминалов, торговых автоматов</w:t>
            </w:r>
          </w:p>
        </w:tc>
        <w:tc>
          <w:tcPr>
            <w:tcW w:w="2246" w:type="dxa"/>
            <w:tcBorders>
              <w:top w:val="single" w:sz="4" w:space="0" w:color="auto"/>
              <w:left w:val="single" w:sz="4" w:space="0" w:color="auto"/>
              <w:bottom w:val="single" w:sz="4" w:space="0" w:color="auto"/>
              <w:right w:val="single" w:sz="4" w:space="0" w:color="auto"/>
            </w:tcBorders>
          </w:tcPr>
          <w:p w:rsidR="001376BE" w:rsidRPr="001376BE" w:rsidRDefault="001376BE" w:rsidP="005D3319">
            <w:pPr>
              <w:ind w:left="567"/>
              <w:jc w:val="both"/>
              <w:rPr>
                <w:sz w:val="24"/>
                <w:szCs w:val="24"/>
              </w:rPr>
            </w:pPr>
            <w:r w:rsidRPr="001376BE">
              <w:rPr>
                <w:sz w:val="24"/>
                <w:szCs w:val="24"/>
              </w:rPr>
              <w:t>5</w:t>
            </w:r>
          </w:p>
        </w:tc>
      </w:tr>
      <w:tr w:rsidR="001376BE" w:rsidRPr="001376BE" w:rsidTr="005D3319">
        <w:tc>
          <w:tcPr>
            <w:tcW w:w="1158" w:type="dxa"/>
            <w:tcBorders>
              <w:top w:val="single" w:sz="4" w:space="0" w:color="auto"/>
              <w:left w:val="single" w:sz="4" w:space="0" w:color="auto"/>
              <w:bottom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4</w:t>
            </w:r>
          </w:p>
        </w:tc>
        <w:tc>
          <w:tcPr>
            <w:tcW w:w="6520" w:type="dxa"/>
            <w:tcBorders>
              <w:top w:val="single" w:sz="4" w:space="0" w:color="auto"/>
              <w:left w:val="single" w:sz="4" w:space="0" w:color="auto"/>
              <w:bottom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Предоставление социальных услуг</w:t>
            </w:r>
          </w:p>
        </w:tc>
        <w:tc>
          <w:tcPr>
            <w:tcW w:w="2246" w:type="dxa"/>
            <w:tcBorders>
              <w:top w:val="single" w:sz="4" w:space="0" w:color="auto"/>
              <w:left w:val="single" w:sz="4" w:space="0" w:color="auto"/>
              <w:bottom w:val="single" w:sz="4" w:space="0" w:color="auto"/>
              <w:right w:val="single" w:sz="4" w:space="0" w:color="auto"/>
            </w:tcBorders>
          </w:tcPr>
          <w:p w:rsidR="001376BE" w:rsidRPr="001376BE" w:rsidRDefault="001376BE" w:rsidP="005D3319">
            <w:pPr>
              <w:ind w:left="567"/>
              <w:jc w:val="both"/>
              <w:rPr>
                <w:sz w:val="24"/>
                <w:szCs w:val="24"/>
              </w:rPr>
            </w:pPr>
          </w:p>
        </w:tc>
      </w:tr>
      <w:tr w:rsidR="001376BE" w:rsidRPr="001376BE" w:rsidTr="005D3319">
        <w:tc>
          <w:tcPr>
            <w:tcW w:w="1158" w:type="dxa"/>
            <w:tcBorders>
              <w:top w:val="single" w:sz="4" w:space="0" w:color="auto"/>
              <w:left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4.1</w:t>
            </w:r>
          </w:p>
        </w:tc>
        <w:tc>
          <w:tcPr>
            <w:tcW w:w="6520" w:type="dxa"/>
            <w:tcBorders>
              <w:top w:val="single" w:sz="4" w:space="0" w:color="auto"/>
              <w:left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эксплуатации объектов: учреждений социальной защиты населения, а также оказывающих социальные услуги по санаторно-курортному лечению и оздоровлению детей; органов государственной власти; общего образования</w:t>
            </w:r>
          </w:p>
        </w:tc>
        <w:tc>
          <w:tcPr>
            <w:tcW w:w="2246" w:type="dxa"/>
            <w:tcBorders>
              <w:top w:val="single" w:sz="4" w:space="0" w:color="auto"/>
              <w:left w:val="single" w:sz="4" w:space="0" w:color="auto"/>
              <w:right w:val="single" w:sz="4" w:space="0" w:color="auto"/>
            </w:tcBorders>
          </w:tcPr>
          <w:p w:rsidR="001376BE" w:rsidRPr="001376BE" w:rsidRDefault="001376BE" w:rsidP="005D3319">
            <w:pPr>
              <w:ind w:left="567"/>
              <w:jc w:val="both"/>
              <w:rPr>
                <w:sz w:val="24"/>
                <w:szCs w:val="24"/>
              </w:rPr>
            </w:pPr>
            <w:r w:rsidRPr="001376BE">
              <w:rPr>
                <w:sz w:val="24"/>
                <w:szCs w:val="24"/>
              </w:rPr>
              <w:t>0,08</w:t>
            </w:r>
          </w:p>
        </w:tc>
      </w:tr>
      <w:tr w:rsidR="001376BE" w:rsidRPr="001376BE" w:rsidTr="005D3319">
        <w:tc>
          <w:tcPr>
            <w:tcW w:w="1158" w:type="dxa"/>
            <w:tcBorders>
              <w:top w:val="single" w:sz="4" w:space="0" w:color="auto"/>
              <w:left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4.2</w:t>
            </w:r>
          </w:p>
        </w:tc>
        <w:tc>
          <w:tcPr>
            <w:tcW w:w="6520" w:type="dxa"/>
            <w:tcBorders>
              <w:top w:val="single" w:sz="4" w:space="0" w:color="auto"/>
              <w:left w:val="single" w:sz="4" w:space="0" w:color="auto"/>
              <w:right w:val="single" w:sz="4" w:space="0" w:color="auto"/>
            </w:tcBorders>
          </w:tcPr>
          <w:p w:rsidR="001376BE" w:rsidRPr="001376BE" w:rsidRDefault="001376BE" w:rsidP="005D3319">
            <w:pPr>
              <w:ind w:left="567"/>
              <w:jc w:val="both"/>
              <w:rPr>
                <w:sz w:val="24"/>
                <w:szCs w:val="24"/>
              </w:rPr>
            </w:pPr>
            <w:r w:rsidRPr="001376BE">
              <w:rPr>
                <w:sz w:val="24"/>
                <w:szCs w:val="24"/>
              </w:rPr>
              <w:t xml:space="preserve">эксплуатация объектов общественными некоммерческими организациями при условии использования земельных участков данными организациями исключительно в уставных целях; объектов по оказанию услуг по организации летнего отдыха на прибрежной полосе водоемов; бесплатных </w:t>
            </w:r>
            <w:r w:rsidRPr="001376BE">
              <w:rPr>
                <w:sz w:val="24"/>
                <w:szCs w:val="24"/>
              </w:rPr>
              <w:lastRenderedPageBreak/>
              <w:t>парковок</w:t>
            </w:r>
          </w:p>
        </w:tc>
        <w:tc>
          <w:tcPr>
            <w:tcW w:w="2246" w:type="dxa"/>
            <w:tcBorders>
              <w:top w:val="single" w:sz="4" w:space="0" w:color="auto"/>
              <w:left w:val="single" w:sz="4" w:space="0" w:color="auto"/>
              <w:right w:val="single" w:sz="4" w:space="0" w:color="auto"/>
            </w:tcBorders>
          </w:tcPr>
          <w:p w:rsidR="001376BE" w:rsidRPr="001376BE" w:rsidRDefault="001376BE" w:rsidP="005D3319">
            <w:pPr>
              <w:ind w:left="567"/>
              <w:jc w:val="both"/>
              <w:rPr>
                <w:sz w:val="24"/>
                <w:szCs w:val="24"/>
              </w:rPr>
            </w:pPr>
            <w:r w:rsidRPr="001376BE">
              <w:rPr>
                <w:sz w:val="24"/>
                <w:szCs w:val="24"/>
              </w:rPr>
              <w:lastRenderedPageBreak/>
              <w:t>0,1</w:t>
            </w:r>
          </w:p>
        </w:tc>
      </w:tr>
      <w:tr w:rsidR="001376BE" w:rsidRPr="001376BE" w:rsidTr="005D3319">
        <w:tc>
          <w:tcPr>
            <w:tcW w:w="1158" w:type="dxa"/>
            <w:tcBorders>
              <w:top w:val="single" w:sz="4" w:space="0" w:color="auto"/>
              <w:left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lastRenderedPageBreak/>
              <w:t>4.3</w:t>
            </w:r>
          </w:p>
        </w:tc>
        <w:tc>
          <w:tcPr>
            <w:tcW w:w="6520" w:type="dxa"/>
            <w:tcBorders>
              <w:top w:val="single" w:sz="4" w:space="0" w:color="auto"/>
              <w:left w:val="single" w:sz="4" w:space="0" w:color="auto"/>
              <w:right w:val="single" w:sz="4" w:space="0" w:color="auto"/>
            </w:tcBorders>
          </w:tcPr>
          <w:p w:rsidR="001376BE" w:rsidRPr="001376BE" w:rsidRDefault="001376BE" w:rsidP="005D3319">
            <w:pPr>
              <w:ind w:left="567"/>
              <w:jc w:val="both"/>
              <w:rPr>
                <w:sz w:val="24"/>
                <w:szCs w:val="24"/>
              </w:rPr>
            </w:pPr>
            <w:r w:rsidRPr="001376BE">
              <w:rPr>
                <w:sz w:val="24"/>
                <w:szCs w:val="24"/>
              </w:rPr>
              <w:t xml:space="preserve">эксплуатация полигонов твердых бытовых и промышленных отходов; сооружений по обеспечению нейтрализации промышленных и бытовых сточных вод специальных площадок, предназначенных для складирования и хранения бесхозяйного имущества; организация </w:t>
            </w:r>
            <w:proofErr w:type="spellStart"/>
            <w:r w:rsidRPr="001376BE">
              <w:rPr>
                <w:sz w:val="24"/>
                <w:szCs w:val="24"/>
              </w:rPr>
              <w:t>снегоотвалов</w:t>
            </w:r>
            <w:proofErr w:type="spellEnd"/>
            <w:r w:rsidRPr="001376BE">
              <w:rPr>
                <w:sz w:val="24"/>
                <w:szCs w:val="24"/>
              </w:rPr>
              <w:t xml:space="preserve">; </w:t>
            </w:r>
            <w:proofErr w:type="spellStart"/>
            <w:r w:rsidRPr="001376BE">
              <w:rPr>
                <w:sz w:val="24"/>
                <w:szCs w:val="24"/>
              </w:rPr>
              <w:t>золоотвалов</w:t>
            </w:r>
            <w:proofErr w:type="spellEnd"/>
            <w:r w:rsidRPr="001376BE">
              <w:rPr>
                <w:sz w:val="24"/>
                <w:szCs w:val="24"/>
              </w:rPr>
              <w:t>; мест погребения</w:t>
            </w:r>
          </w:p>
        </w:tc>
        <w:tc>
          <w:tcPr>
            <w:tcW w:w="2246" w:type="dxa"/>
            <w:tcBorders>
              <w:top w:val="single" w:sz="4" w:space="0" w:color="auto"/>
              <w:left w:val="single" w:sz="4" w:space="0" w:color="auto"/>
              <w:right w:val="single" w:sz="4" w:space="0" w:color="auto"/>
            </w:tcBorders>
          </w:tcPr>
          <w:p w:rsidR="001376BE" w:rsidRPr="001376BE" w:rsidRDefault="001376BE" w:rsidP="005D3319">
            <w:pPr>
              <w:ind w:left="567"/>
              <w:jc w:val="both"/>
              <w:rPr>
                <w:sz w:val="24"/>
                <w:szCs w:val="24"/>
              </w:rPr>
            </w:pPr>
            <w:r w:rsidRPr="001376BE">
              <w:rPr>
                <w:sz w:val="24"/>
                <w:szCs w:val="24"/>
              </w:rPr>
              <w:t>0,1</w:t>
            </w:r>
          </w:p>
        </w:tc>
      </w:tr>
      <w:tr w:rsidR="001376BE" w:rsidRPr="001376BE" w:rsidTr="005D3319">
        <w:tc>
          <w:tcPr>
            <w:tcW w:w="1158" w:type="dxa"/>
            <w:tcBorders>
              <w:top w:val="single" w:sz="4" w:space="0" w:color="auto"/>
              <w:left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4.4</w:t>
            </w:r>
          </w:p>
        </w:tc>
        <w:tc>
          <w:tcPr>
            <w:tcW w:w="6520" w:type="dxa"/>
            <w:tcBorders>
              <w:top w:val="single" w:sz="4" w:space="0" w:color="auto"/>
              <w:left w:val="single" w:sz="4" w:space="0" w:color="auto"/>
              <w:right w:val="single" w:sz="4" w:space="0" w:color="auto"/>
            </w:tcBorders>
          </w:tcPr>
          <w:p w:rsidR="001376BE" w:rsidRPr="001376BE" w:rsidRDefault="001376BE" w:rsidP="005D3319">
            <w:pPr>
              <w:ind w:left="567"/>
              <w:jc w:val="both"/>
              <w:rPr>
                <w:sz w:val="24"/>
                <w:szCs w:val="24"/>
              </w:rPr>
            </w:pPr>
            <w:r w:rsidRPr="001376BE">
              <w:rPr>
                <w:sz w:val="24"/>
                <w:szCs w:val="24"/>
              </w:rPr>
              <w:t>эксплуатация и обслуживание объектов по предоставлению услуг жилищно-коммунального хозяйства; эксплуатация и обслуживание инженерных коммуникаций</w:t>
            </w:r>
          </w:p>
        </w:tc>
        <w:tc>
          <w:tcPr>
            <w:tcW w:w="2246" w:type="dxa"/>
            <w:tcBorders>
              <w:top w:val="single" w:sz="4" w:space="0" w:color="auto"/>
              <w:left w:val="single" w:sz="4" w:space="0" w:color="auto"/>
              <w:right w:val="single" w:sz="4" w:space="0" w:color="auto"/>
            </w:tcBorders>
          </w:tcPr>
          <w:p w:rsidR="001376BE" w:rsidRPr="001376BE" w:rsidRDefault="001376BE" w:rsidP="005D3319">
            <w:pPr>
              <w:ind w:left="567"/>
              <w:jc w:val="both"/>
              <w:rPr>
                <w:sz w:val="24"/>
                <w:szCs w:val="24"/>
              </w:rPr>
            </w:pPr>
            <w:r w:rsidRPr="001376BE">
              <w:rPr>
                <w:sz w:val="24"/>
                <w:szCs w:val="24"/>
              </w:rPr>
              <w:t>0,4</w:t>
            </w:r>
          </w:p>
        </w:tc>
      </w:tr>
      <w:tr w:rsidR="001376BE" w:rsidRPr="001376BE" w:rsidTr="005D3319">
        <w:tc>
          <w:tcPr>
            <w:tcW w:w="1158" w:type="dxa"/>
            <w:tcBorders>
              <w:top w:val="single" w:sz="4" w:space="0" w:color="auto"/>
              <w:left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4.5</w:t>
            </w:r>
          </w:p>
        </w:tc>
        <w:tc>
          <w:tcPr>
            <w:tcW w:w="6520" w:type="dxa"/>
            <w:tcBorders>
              <w:top w:val="single" w:sz="4" w:space="0" w:color="auto"/>
              <w:left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эксплуатация и обслуживание установок наружного освещения; объектов по перевозке пассажиров общественным муниципальным транспортом; пожаротушения, ГО и ЧС; предприятий, оказывающих услуги по организации похорон и предоставлению связанных с ними услуг</w:t>
            </w:r>
          </w:p>
        </w:tc>
        <w:tc>
          <w:tcPr>
            <w:tcW w:w="2246" w:type="dxa"/>
            <w:tcBorders>
              <w:top w:val="single" w:sz="4" w:space="0" w:color="auto"/>
              <w:left w:val="single" w:sz="4" w:space="0" w:color="auto"/>
              <w:right w:val="single" w:sz="4" w:space="0" w:color="auto"/>
            </w:tcBorders>
          </w:tcPr>
          <w:p w:rsidR="001376BE" w:rsidRPr="001376BE" w:rsidRDefault="001376BE" w:rsidP="005D3319">
            <w:pPr>
              <w:ind w:left="567"/>
              <w:jc w:val="both"/>
              <w:rPr>
                <w:sz w:val="24"/>
                <w:szCs w:val="24"/>
              </w:rPr>
            </w:pPr>
            <w:r w:rsidRPr="001376BE">
              <w:rPr>
                <w:sz w:val="24"/>
                <w:szCs w:val="24"/>
              </w:rPr>
              <w:t>0,3</w:t>
            </w:r>
          </w:p>
        </w:tc>
      </w:tr>
      <w:tr w:rsidR="001376BE" w:rsidRPr="001376BE" w:rsidTr="005D3319">
        <w:tc>
          <w:tcPr>
            <w:tcW w:w="1158" w:type="dxa"/>
            <w:tcBorders>
              <w:top w:val="single" w:sz="4" w:space="0" w:color="auto"/>
              <w:left w:val="single" w:sz="4" w:space="0" w:color="auto"/>
              <w:bottom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4.6</w:t>
            </w:r>
          </w:p>
        </w:tc>
        <w:tc>
          <w:tcPr>
            <w:tcW w:w="6520" w:type="dxa"/>
            <w:tcBorders>
              <w:top w:val="single" w:sz="4" w:space="0" w:color="auto"/>
              <w:left w:val="single" w:sz="4" w:space="0" w:color="auto"/>
              <w:bottom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эксплуатация спортивных объектов (кроме открытых площадок)</w:t>
            </w:r>
          </w:p>
        </w:tc>
        <w:tc>
          <w:tcPr>
            <w:tcW w:w="2246" w:type="dxa"/>
            <w:tcBorders>
              <w:top w:val="single" w:sz="4" w:space="0" w:color="auto"/>
              <w:left w:val="single" w:sz="4" w:space="0" w:color="auto"/>
              <w:bottom w:val="single" w:sz="4" w:space="0" w:color="auto"/>
              <w:right w:val="single" w:sz="4" w:space="0" w:color="auto"/>
            </w:tcBorders>
          </w:tcPr>
          <w:p w:rsidR="001376BE" w:rsidRPr="001376BE" w:rsidRDefault="001376BE" w:rsidP="005D3319">
            <w:pPr>
              <w:ind w:left="567"/>
              <w:jc w:val="both"/>
              <w:rPr>
                <w:sz w:val="24"/>
                <w:szCs w:val="24"/>
              </w:rPr>
            </w:pPr>
            <w:r w:rsidRPr="001376BE">
              <w:rPr>
                <w:sz w:val="24"/>
                <w:szCs w:val="24"/>
              </w:rPr>
              <w:t>0,5</w:t>
            </w:r>
          </w:p>
        </w:tc>
      </w:tr>
      <w:tr w:rsidR="001376BE" w:rsidRPr="001376BE" w:rsidTr="005D3319">
        <w:tc>
          <w:tcPr>
            <w:tcW w:w="1158" w:type="dxa"/>
            <w:tcBorders>
              <w:top w:val="single" w:sz="4" w:space="0" w:color="auto"/>
              <w:left w:val="single" w:sz="4" w:space="0" w:color="auto"/>
              <w:bottom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4.7</w:t>
            </w:r>
          </w:p>
        </w:tc>
        <w:tc>
          <w:tcPr>
            <w:tcW w:w="6520" w:type="dxa"/>
            <w:tcBorders>
              <w:top w:val="single" w:sz="4" w:space="0" w:color="auto"/>
              <w:left w:val="single" w:sz="4" w:space="0" w:color="auto"/>
              <w:bottom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эксплуатация индивидуальных гаражей физическими лицами - пенсионерами</w:t>
            </w:r>
          </w:p>
        </w:tc>
        <w:tc>
          <w:tcPr>
            <w:tcW w:w="2246" w:type="dxa"/>
            <w:tcBorders>
              <w:top w:val="single" w:sz="4" w:space="0" w:color="auto"/>
              <w:left w:val="single" w:sz="4" w:space="0" w:color="auto"/>
              <w:bottom w:val="single" w:sz="4" w:space="0" w:color="auto"/>
              <w:right w:val="single" w:sz="4" w:space="0" w:color="auto"/>
            </w:tcBorders>
          </w:tcPr>
          <w:p w:rsidR="001376BE" w:rsidRPr="001376BE" w:rsidRDefault="001376BE" w:rsidP="005D3319">
            <w:pPr>
              <w:ind w:left="567"/>
              <w:jc w:val="both"/>
              <w:rPr>
                <w:sz w:val="24"/>
                <w:szCs w:val="24"/>
              </w:rPr>
            </w:pPr>
            <w:r w:rsidRPr="001376BE">
              <w:rPr>
                <w:sz w:val="24"/>
                <w:szCs w:val="24"/>
              </w:rPr>
              <w:t>0,85</w:t>
            </w:r>
          </w:p>
        </w:tc>
      </w:tr>
      <w:tr w:rsidR="001376BE" w:rsidRPr="001376BE" w:rsidTr="005D3319">
        <w:tc>
          <w:tcPr>
            <w:tcW w:w="1158" w:type="dxa"/>
            <w:tcBorders>
              <w:top w:val="single" w:sz="4" w:space="0" w:color="auto"/>
              <w:left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4.8</w:t>
            </w:r>
          </w:p>
        </w:tc>
        <w:tc>
          <w:tcPr>
            <w:tcW w:w="6520" w:type="dxa"/>
            <w:tcBorders>
              <w:top w:val="single" w:sz="4" w:space="0" w:color="auto"/>
              <w:left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 xml:space="preserve">Эксплуатация объектов дошкольных, общеобразовательных учреждений, возведенных в рамках исполнения соглашений о государственно-частном партнерстве и о </w:t>
            </w:r>
            <w:proofErr w:type="spellStart"/>
            <w:r w:rsidRPr="001376BE">
              <w:rPr>
                <w:sz w:val="24"/>
                <w:szCs w:val="24"/>
              </w:rPr>
              <w:t>муниципально</w:t>
            </w:r>
            <w:proofErr w:type="spellEnd"/>
            <w:r w:rsidRPr="001376BE">
              <w:rPr>
                <w:sz w:val="24"/>
                <w:szCs w:val="24"/>
              </w:rPr>
              <w:t>-частном партнерстве</w:t>
            </w:r>
          </w:p>
        </w:tc>
        <w:tc>
          <w:tcPr>
            <w:tcW w:w="2246" w:type="dxa"/>
            <w:tcBorders>
              <w:top w:val="single" w:sz="4" w:space="0" w:color="auto"/>
              <w:left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0,01</w:t>
            </w:r>
          </w:p>
        </w:tc>
      </w:tr>
      <w:tr w:rsidR="001376BE" w:rsidRPr="001376BE" w:rsidTr="005D3319">
        <w:tc>
          <w:tcPr>
            <w:tcW w:w="1158" w:type="dxa"/>
            <w:tcBorders>
              <w:left w:val="single" w:sz="4" w:space="0" w:color="auto"/>
              <w:right w:val="single" w:sz="4" w:space="0" w:color="auto"/>
            </w:tcBorders>
            <w:vAlign w:val="center"/>
          </w:tcPr>
          <w:p w:rsidR="001376BE" w:rsidRPr="001376BE" w:rsidRDefault="001376BE" w:rsidP="005D3319">
            <w:pPr>
              <w:jc w:val="both"/>
              <w:rPr>
                <w:sz w:val="24"/>
                <w:szCs w:val="24"/>
              </w:rPr>
            </w:pPr>
          </w:p>
        </w:tc>
        <w:tc>
          <w:tcPr>
            <w:tcW w:w="6520" w:type="dxa"/>
            <w:tcBorders>
              <w:left w:val="single" w:sz="4" w:space="0" w:color="auto"/>
              <w:right w:val="single" w:sz="4" w:space="0" w:color="auto"/>
            </w:tcBorders>
          </w:tcPr>
          <w:p w:rsidR="001376BE" w:rsidRPr="001376BE" w:rsidRDefault="001376BE" w:rsidP="005D3319">
            <w:pPr>
              <w:ind w:left="567"/>
              <w:jc w:val="both"/>
              <w:rPr>
                <w:sz w:val="24"/>
                <w:szCs w:val="24"/>
              </w:rPr>
            </w:pPr>
          </w:p>
        </w:tc>
        <w:tc>
          <w:tcPr>
            <w:tcW w:w="2246" w:type="dxa"/>
            <w:tcBorders>
              <w:left w:val="single" w:sz="4" w:space="0" w:color="auto"/>
              <w:right w:val="single" w:sz="4" w:space="0" w:color="auto"/>
            </w:tcBorders>
            <w:vAlign w:val="center"/>
          </w:tcPr>
          <w:p w:rsidR="001376BE" w:rsidRPr="001376BE" w:rsidRDefault="001376BE" w:rsidP="005D3319">
            <w:pPr>
              <w:ind w:left="567"/>
              <w:jc w:val="both"/>
              <w:rPr>
                <w:sz w:val="24"/>
                <w:szCs w:val="24"/>
              </w:rPr>
            </w:pPr>
          </w:p>
        </w:tc>
      </w:tr>
      <w:tr w:rsidR="001376BE" w:rsidRPr="001376BE" w:rsidTr="005D3319">
        <w:tc>
          <w:tcPr>
            <w:tcW w:w="1158" w:type="dxa"/>
            <w:tcBorders>
              <w:top w:val="single" w:sz="4" w:space="0" w:color="auto"/>
              <w:left w:val="single" w:sz="4" w:space="0" w:color="auto"/>
              <w:bottom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5</w:t>
            </w:r>
          </w:p>
        </w:tc>
        <w:tc>
          <w:tcPr>
            <w:tcW w:w="6520" w:type="dxa"/>
            <w:tcBorders>
              <w:top w:val="single" w:sz="4" w:space="0" w:color="auto"/>
              <w:left w:val="single" w:sz="4" w:space="0" w:color="auto"/>
              <w:bottom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Прочие виды использования</w:t>
            </w:r>
          </w:p>
        </w:tc>
        <w:tc>
          <w:tcPr>
            <w:tcW w:w="2246" w:type="dxa"/>
            <w:tcBorders>
              <w:top w:val="single" w:sz="4" w:space="0" w:color="auto"/>
              <w:left w:val="single" w:sz="4" w:space="0" w:color="auto"/>
              <w:bottom w:val="single" w:sz="4" w:space="0" w:color="auto"/>
              <w:right w:val="single" w:sz="4" w:space="0" w:color="auto"/>
            </w:tcBorders>
          </w:tcPr>
          <w:p w:rsidR="001376BE" w:rsidRPr="001376BE" w:rsidRDefault="001376BE" w:rsidP="005D3319">
            <w:pPr>
              <w:ind w:left="567"/>
              <w:jc w:val="both"/>
              <w:rPr>
                <w:sz w:val="24"/>
                <w:szCs w:val="24"/>
              </w:rPr>
            </w:pPr>
            <w:r w:rsidRPr="001376BE">
              <w:rPr>
                <w:sz w:val="24"/>
                <w:szCs w:val="24"/>
              </w:rPr>
              <w:t>1</w:t>
            </w:r>
          </w:p>
        </w:tc>
      </w:tr>
      <w:tr w:rsidR="001376BE" w:rsidRPr="001376BE" w:rsidTr="005D3319">
        <w:tc>
          <w:tcPr>
            <w:tcW w:w="1158" w:type="dxa"/>
            <w:tcBorders>
              <w:top w:val="single" w:sz="4" w:space="0" w:color="auto"/>
              <w:left w:val="single" w:sz="4" w:space="0" w:color="auto"/>
              <w:bottom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6</w:t>
            </w:r>
          </w:p>
        </w:tc>
        <w:tc>
          <w:tcPr>
            <w:tcW w:w="6520" w:type="dxa"/>
            <w:tcBorders>
              <w:top w:val="single" w:sz="4" w:space="0" w:color="auto"/>
              <w:left w:val="single" w:sz="4" w:space="0" w:color="auto"/>
              <w:bottom w:val="single" w:sz="4" w:space="0" w:color="auto"/>
              <w:right w:val="single" w:sz="4" w:space="0" w:color="auto"/>
            </w:tcBorders>
            <w:vAlign w:val="center"/>
          </w:tcPr>
          <w:p w:rsidR="001376BE" w:rsidRPr="001376BE" w:rsidRDefault="001376BE" w:rsidP="005D3319">
            <w:pPr>
              <w:ind w:left="567"/>
              <w:jc w:val="both"/>
              <w:rPr>
                <w:sz w:val="24"/>
                <w:szCs w:val="24"/>
              </w:rPr>
            </w:pPr>
            <w:r w:rsidRPr="001376BE">
              <w:rPr>
                <w:sz w:val="24"/>
                <w:szCs w:val="24"/>
              </w:rPr>
              <w:t>земельные участки, по которым более 30% площади используется для целей благоустройства территории, за исключением земельных участков, предоставленных в целях эксплуатации объектов промышленно-производственного назначения; земли сельскохозяйственного использования (пашни, сенокосы, пастбища)</w:t>
            </w:r>
          </w:p>
        </w:tc>
        <w:tc>
          <w:tcPr>
            <w:tcW w:w="2246" w:type="dxa"/>
            <w:tcBorders>
              <w:top w:val="single" w:sz="4" w:space="0" w:color="auto"/>
              <w:left w:val="single" w:sz="4" w:space="0" w:color="auto"/>
              <w:bottom w:val="single" w:sz="4" w:space="0" w:color="auto"/>
              <w:right w:val="single" w:sz="4" w:space="0" w:color="auto"/>
            </w:tcBorders>
          </w:tcPr>
          <w:p w:rsidR="001376BE" w:rsidRPr="001376BE" w:rsidRDefault="001376BE" w:rsidP="005D3319">
            <w:pPr>
              <w:ind w:left="567"/>
              <w:jc w:val="both"/>
              <w:rPr>
                <w:sz w:val="24"/>
                <w:szCs w:val="24"/>
              </w:rPr>
            </w:pPr>
            <w:r w:rsidRPr="001376BE">
              <w:rPr>
                <w:sz w:val="24"/>
                <w:szCs w:val="24"/>
              </w:rPr>
              <w:t>0,7</w:t>
            </w:r>
          </w:p>
        </w:tc>
      </w:tr>
    </w:tbl>
    <w:p w:rsidR="001376BE" w:rsidRPr="001376BE" w:rsidRDefault="001376BE" w:rsidP="001376BE">
      <w:pPr>
        <w:ind w:left="567"/>
        <w:jc w:val="both"/>
        <w:rPr>
          <w:sz w:val="24"/>
          <w:szCs w:val="24"/>
        </w:rPr>
      </w:pPr>
    </w:p>
    <w:p w:rsidR="001376BE" w:rsidRPr="001376BE" w:rsidRDefault="001376BE" w:rsidP="001376BE">
      <w:pPr>
        <w:ind w:left="567"/>
        <w:jc w:val="both"/>
        <w:rPr>
          <w:sz w:val="24"/>
          <w:szCs w:val="24"/>
        </w:rPr>
      </w:pPr>
      <w:r w:rsidRPr="001376BE">
        <w:rPr>
          <w:sz w:val="24"/>
          <w:szCs w:val="24"/>
        </w:rPr>
        <w:t>2.5. В случаях, когда договором аренды земельного участка предусмотрено несколько видов его использования, расчет арендной платы за земельный участок производится с применением ставки и коэффициента большего по значению.</w:t>
      </w:r>
    </w:p>
    <w:p w:rsidR="001376BE" w:rsidRPr="001376BE" w:rsidRDefault="001376BE" w:rsidP="001376BE">
      <w:pPr>
        <w:ind w:left="567"/>
        <w:jc w:val="both"/>
        <w:rPr>
          <w:sz w:val="24"/>
          <w:szCs w:val="24"/>
        </w:rPr>
      </w:pPr>
      <w:r w:rsidRPr="001376BE">
        <w:rPr>
          <w:sz w:val="24"/>
          <w:szCs w:val="24"/>
        </w:rPr>
        <w:t>2.6. Ставки арендной платы за земельные участки и коэффициенты к ставкам не могут пересматриваться в сторону увеличения чаще одного раза в год. Решения Совета Зональненского сельского поселения об изменении ставок арендной платы, коэффициентов к ним, льгот по уплате арендной платы за землю подлежат опубликованию в средстве массовой информации, определенном для официального опубликования (обнародования) муниципальных нормативных правовых актов.</w:t>
      </w:r>
    </w:p>
    <w:p w:rsidR="001376BE" w:rsidRPr="001376BE" w:rsidRDefault="001376BE" w:rsidP="001376BE">
      <w:pPr>
        <w:ind w:left="567"/>
        <w:jc w:val="both"/>
        <w:rPr>
          <w:sz w:val="24"/>
          <w:szCs w:val="24"/>
        </w:rPr>
      </w:pPr>
      <w:r w:rsidRPr="001376BE">
        <w:rPr>
          <w:sz w:val="24"/>
          <w:szCs w:val="24"/>
        </w:rPr>
        <w:t>2.7. В случае использования земельного участка на праве аренды менее календарного года размер арендной платы определяется пропорционально периоду его использования.</w:t>
      </w:r>
    </w:p>
    <w:p w:rsidR="001376BE" w:rsidRDefault="001376BE" w:rsidP="001376BE">
      <w:pPr>
        <w:ind w:left="567"/>
        <w:jc w:val="both"/>
        <w:rPr>
          <w:sz w:val="24"/>
          <w:szCs w:val="24"/>
        </w:rPr>
      </w:pPr>
      <w:r w:rsidRPr="001376BE">
        <w:rPr>
          <w:sz w:val="24"/>
          <w:szCs w:val="24"/>
        </w:rPr>
        <w:t xml:space="preserve">2.8. Размер арендной платы за земельные участки, находящиеся в муниципальной собственности и предоставленные для размещения объектов, предусмотренных подпунктом </w:t>
      </w:r>
    </w:p>
    <w:p w:rsidR="001376BE" w:rsidRDefault="001376BE" w:rsidP="001376BE">
      <w:pPr>
        <w:ind w:left="567"/>
        <w:jc w:val="both"/>
        <w:rPr>
          <w:sz w:val="24"/>
          <w:szCs w:val="24"/>
        </w:rPr>
      </w:pPr>
    </w:p>
    <w:p w:rsidR="001376BE" w:rsidRDefault="001376BE" w:rsidP="001376BE">
      <w:pPr>
        <w:ind w:left="567"/>
        <w:jc w:val="both"/>
        <w:rPr>
          <w:sz w:val="24"/>
          <w:szCs w:val="24"/>
        </w:rPr>
      </w:pPr>
    </w:p>
    <w:p w:rsidR="001376BE" w:rsidRDefault="001376BE" w:rsidP="001376BE">
      <w:pPr>
        <w:ind w:left="567"/>
        <w:jc w:val="both"/>
        <w:rPr>
          <w:sz w:val="24"/>
          <w:szCs w:val="24"/>
        </w:rPr>
      </w:pPr>
    </w:p>
    <w:p w:rsidR="001376BE" w:rsidRPr="001376BE" w:rsidRDefault="001376BE" w:rsidP="001376BE">
      <w:pPr>
        <w:ind w:left="567"/>
        <w:jc w:val="both"/>
        <w:rPr>
          <w:sz w:val="24"/>
          <w:szCs w:val="24"/>
        </w:rPr>
      </w:pPr>
      <w:r w:rsidRPr="001376BE">
        <w:rPr>
          <w:sz w:val="24"/>
          <w:szCs w:val="24"/>
        </w:rPr>
        <w:t>2 статьи 49 Градостроительного кодекса РФ, а также для осуществления пользования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1376BE" w:rsidRPr="001376BE" w:rsidRDefault="001376BE" w:rsidP="001376BE">
      <w:pPr>
        <w:ind w:left="567"/>
        <w:jc w:val="both"/>
        <w:rPr>
          <w:sz w:val="24"/>
          <w:szCs w:val="24"/>
        </w:rPr>
      </w:pPr>
      <w:r w:rsidRPr="001376BE">
        <w:rPr>
          <w:sz w:val="24"/>
          <w:szCs w:val="24"/>
        </w:rPr>
        <w:t>2.9. Размер арендной платы за земельный участок, находящийся в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1376BE" w:rsidRPr="001376BE" w:rsidRDefault="001376BE" w:rsidP="001376BE">
      <w:pPr>
        <w:ind w:left="567"/>
        <w:jc w:val="both"/>
        <w:rPr>
          <w:sz w:val="24"/>
          <w:szCs w:val="24"/>
        </w:rPr>
      </w:pPr>
      <w:r w:rsidRPr="001376BE">
        <w:rPr>
          <w:sz w:val="24"/>
          <w:szCs w:val="24"/>
        </w:rPr>
        <w:t>1) с лицом, которое в соответствии с Градостроительным кодексом РФ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1376BE" w:rsidRPr="001376BE" w:rsidRDefault="001376BE" w:rsidP="001376BE">
      <w:pPr>
        <w:ind w:left="567"/>
        <w:jc w:val="both"/>
        <w:rPr>
          <w:sz w:val="24"/>
          <w:szCs w:val="24"/>
        </w:rPr>
      </w:pPr>
      <w:r w:rsidRPr="001376BE">
        <w:rPr>
          <w:sz w:val="24"/>
          <w:szCs w:val="24"/>
        </w:rPr>
        <w:t>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 или с юридическим лицом, обеспечивающим в соответствии с Градостроительным кодексом РФ реализацию решения о комплексном развитии территории жилой застройки;</w:t>
      </w:r>
    </w:p>
    <w:p w:rsidR="001376BE" w:rsidRPr="001376BE" w:rsidRDefault="001376BE" w:rsidP="001376BE">
      <w:pPr>
        <w:ind w:left="567"/>
        <w:jc w:val="both"/>
        <w:rPr>
          <w:sz w:val="24"/>
          <w:szCs w:val="24"/>
        </w:rPr>
      </w:pPr>
      <w:r w:rsidRPr="001376BE">
        <w:rPr>
          <w:sz w:val="24"/>
          <w:szCs w:val="24"/>
        </w:rPr>
        <w:t>3)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1376BE" w:rsidRPr="001376BE" w:rsidRDefault="001376BE" w:rsidP="001376BE">
      <w:pPr>
        <w:ind w:left="567"/>
        <w:jc w:val="both"/>
        <w:rPr>
          <w:sz w:val="24"/>
          <w:szCs w:val="24"/>
        </w:rPr>
      </w:pPr>
      <w:r w:rsidRPr="001376BE">
        <w:rPr>
          <w:sz w:val="24"/>
          <w:szCs w:val="24"/>
        </w:rPr>
        <w:t>4)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1376BE" w:rsidRPr="001376BE" w:rsidRDefault="001376BE" w:rsidP="001376BE">
      <w:pPr>
        <w:ind w:left="567"/>
        <w:jc w:val="both"/>
        <w:rPr>
          <w:sz w:val="24"/>
          <w:szCs w:val="24"/>
        </w:rPr>
      </w:pPr>
      <w:r w:rsidRPr="001376BE">
        <w:rPr>
          <w:sz w:val="24"/>
          <w:szCs w:val="24"/>
        </w:rPr>
        <w:t>5) в соответствии с пунктом 3 или 4 статьи 39.20 Градостроительного кодекса РФ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1376BE" w:rsidRPr="001376BE" w:rsidRDefault="001376BE" w:rsidP="001376BE">
      <w:pPr>
        <w:ind w:left="567"/>
        <w:jc w:val="both"/>
        <w:rPr>
          <w:sz w:val="24"/>
          <w:szCs w:val="24"/>
        </w:rPr>
      </w:pPr>
      <w:r w:rsidRPr="001376BE">
        <w:rPr>
          <w:sz w:val="24"/>
          <w:szCs w:val="24"/>
        </w:rPr>
        <w:t>2.10. Размер арендной платы за земельный участок, на котором расположен объект культурного наследия, приватизированный путем продажи на конкурсе в соответствии с Федеральным законом от 21 декабря 2001 года N 178-ФЗ «О приватизации государственного и муниципального имущества», устанавливается равным одному рублю в год на весь срок выполнения условий конкурса по продаже такого объекта.</w:t>
      </w:r>
    </w:p>
    <w:p w:rsidR="001376BE" w:rsidRPr="001376BE" w:rsidRDefault="001376BE" w:rsidP="001376BE">
      <w:pPr>
        <w:ind w:left="567"/>
        <w:jc w:val="both"/>
        <w:rPr>
          <w:sz w:val="24"/>
          <w:szCs w:val="24"/>
        </w:rPr>
      </w:pPr>
    </w:p>
    <w:p w:rsidR="001376BE" w:rsidRPr="001376BE" w:rsidRDefault="001376BE" w:rsidP="001376BE">
      <w:pPr>
        <w:ind w:left="567"/>
        <w:jc w:val="center"/>
        <w:rPr>
          <w:sz w:val="24"/>
          <w:szCs w:val="24"/>
        </w:rPr>
      </w:pPr>
      <w:r w:rsidRPr="001376BE">
        <w:rPr>
          <w:sz w:val="24"/>
          <w:szCs w:val="24"/>
        </w:rPr>
        <w:t>3. Условия и сроки внесения арендной платы</w:t>
      </w:r>
    </w:p>
    <w:p w:rsidR="001376BE" w:rsidRPr="001376BE" w:rsidRDefault="001376BE" w:rsidP="001376BE">
      <w:pPr>
        <w:ind w:left="567"/>
        <w:jc w:val="both"/>
        <w:rPr>
          <w:sz w:val="24"/>
          <w:szCs w:val="24"/>
        </w:rPr>
      </w:pPr>
    </w:p>
    <w:p w:rsidR="001376BE" w:rsidRPr="001376BE" w:rsidRDefault="001376BE" w:rsidP="001376BE">
      <w:pPr>
        <w:ind w:left="567"/>
        <w:jc w:val="both"/>
        <w:rPr>
          <w:sz w:val="24"/>
          <w:szCs w:val="24"/>
        </w:rPr>
      </w:pPr>
      <w:r w:rsidRPr="001376BE">
        <w:rPr>
          <w:sz w:val="24"/>
          <w:szCs w:val="24"/>
        </w:rPr>
        <w:t>3.1. Арендная плата за использование земельного участка начисляется Арендатору с даты, определенной договором аренды земельного участка.</w:t>
      </w:r>
    </w:p>
    <w:p w:rsidR="001376BE" w:rsidRPr="001376BE" w:rsidRDefault="001376BE" w:rsidP="001376BE">
      <w:pPr>
        <w:ind w:left="567"/>
        <w:jc w:val="both"/>
        <w:rPr>
          <w:sz w:val="24"/>
          <w:szCs w:val="24"/>
        </w:rPr>
      </w:pPr>
      <w:r w:rsidRPr="001376BE">
        <w:rPr>
          <w:sz w:val="24"/>
          <w:szCs w:val="24"/>
        </w:rPr>
        <w:t>3.2. На дату подписания договора аренды земельного участка Уполномоченный орган составляет расчет арендной платы в соответствии с настоящим Порядком, в котором указывается сумма платежа, подлежащая уплате до конца текущего года.</w:t>
      </w:r>
    </w:p>
    <w:p w:rsidR="001376BE" w:rsidRPr="001376BE" w:rsidRDefault="001376BE" w:rsidP="001376BE">
      <w:pPr>
        <w:ind w:left="567"/>
        <w:jc w:val="both"/>
        <w:rPr>
          <w:sz w:val="24"/>
          <w:szCs w:val="24"/>
        </w:rPr>
      </w:pPr>
      <w:r w:rsidRPr="001376BE">
        <w:rPr>
          <w:sz w:val="24"/>
          <w:szCs w:val="24"/>
        </w:rPr>
        <w:t>3.3. Сумма арендной платы на последующие годы ежегодно указывается в расчете арендной платы за землю, составленном Уполномоченным органом, для получения которого с 1 января каждого года Арендатор может направить в Уполномоченный орган своего представителя либо обратиться в Уполномоченный орган самостоятельно. Неявка Арендатора или его представителя для получения расчета не освобождает Арендатора от обязанности по уплате арендной платы, исчисленной из расчета формул, установленных настоящим Порядком на соответствующий календарный год.</w:t>
      </w:r>
    </w:p>
    <w:p w:rsidR="001376BE" w:rsidRDefault="001376BE" w:rsidP="001376BE">
      <w:pPr>
        <w:ind w:left="567"/>
        <w:jc w:val="both"/>
        <w:rPr>
          <w:sz w:val="24"/>
          <w:szCs w:val="24"/>
        </w:rPr>
      </w:pPr>
    </w:p>
    <w:p w:rsidR="001376BE" w:rsidRDefault="001376BE" w:rsidP="001376BE">
      <w:pPr>
        <w:ind w:left="567"/>
        <w:jc w:val="both"/>
        <w:rPr>
          <w:sz w:val="24"/>
          <w:szCs w:val="24"/>
        </w:rPr>
      </w:pPr>
    </w:p>
    <w:p w:rsidR="001376BE" w:rsidRDefault="001376BE" w:rsidP="001376BE">
      <w:pPr>
        <w:ind w:left="567"/>
        <w:jc w:val="both"/>
        <w:rPr>
          <w:sz w:val="24"/>
          <w:szCs w:val="24"/>
        </w:rPr>
      </w:pPr>
    </w:p>
    <w:p w:rsidR="001376BE" w:rsidRPr="001376BE" w:rsidRDefault="001376BE" w:rsidP="001376BE">
      <w:pPr>
        <w:ind w:left="567"/>
        <w:jc w:val="both"/>
        <w:rPr>
          <w:sz w:val="24"/>
          <w:szCs w:val="24"/>
        </w:rPr>
      </w:pPr>
      <w:r w:rsidRPr="001376BE">
        <w:rPr>
          <w:sz w:val="24"/>
          <w:szCs w:val="24"/>
        </w:rPr>
        <w:t>3.4. Сумма ежегодных арендных платежей подлежит уплате равными долями поквартально, не позднее 15 числа месяца, следующего за соответствующим кварталом. При этом первый платеж по арендной плате за землю производится Арендатором в сумме, подлежащей к уплате на дату подписания договора аренды, в соответствии с расчетом арендной платы в 15-дневный срок с даты подписания договора.</w:t>
      </w:r>
    </w:p>
    <w:p w:rsidR="001376BE" w:rsidRPr="001376BE" w:rsidRDefault="001376BE" w:rsidP="001376BE">
      <w:pPr>
        <w:ind w:left="567"/>
        <w:jc w:val="both"/>
        <w:rPr>
          <w:sz w:val="24"/>
          <w:szCs w:val="24"/>
        </w:rPr>
      </w:pPr>
      <w:r w:rsidRPr="001376BE">
        <w:rPr>
          <w:sz w:val="24"/>
          <w:szCs w:val="24"/>
        </w:rPr>
        <w:t>3.5. Перечисление арендной платы производится Арендатором на бюджетные счета, указанные в расчете арендной платы, в соответствии с бюджетным законодательством.</w:t>
      </w:r>
    </w:p>
    <w:p w:rsidR="001376BE" w:rsidRPr="001376BE" w:rsidRDefault="001376BE" w:rsidP="001376BE">
      <w:pPr>
        <w:ind w:left="567"/>
        <w:jc w:val="both"/>
        <w:rPr>
          <w:sz w:val="24"/>
          <w:szCs w:val="24"/>
        </w:rPr>
      </w:pPr>
      <w:r w:rsidRPr="001376BE">
        <w:rPr>
          <w:sz w:val="24"/>
          <w:szCs w:val="24"/>
        </w:rPr>
        <w:t>3.6. В случае изменения бюджетного счета Уполномоченный орган обязан проинформировать об этом Арендатора путем опубликования информации об изменении счета в средстве массовой информации для официального опубликования (обнародования) муниципальных нормативных правовых актов.</w:t>
      </w:r>
    </w:p>
    <w:p w:rsidR="001376BE" w:rsidRPr="001376BE" w:rsidRDefault="001376BE" w:rsidP="001376BE">
      <w:pPr>
        <w:ind w:left="567"/>
        <w:jc w:val="both"/>
        <w:rPr>
          <w:sz w:val="24"/>
          <w:szCs w:val="24"/>
        </w:rPr>
      </w:pPr>
      <w:r w:rsidRPr="001376BE">
        <w:rPr>
          <w:sz w:val="24"/>
          <w:szCs w:val="24"/>
        </w:rPr>
        <w:t>3.7. Неполучение Арендатором расчета арендной платы не освобождает его от обязанности перечисления платежей по реквизитам в соответствии с п. 3.5 настоящего Порядка.</w:t>
      </w:r>
    </w:p>
    <w:p w:rsidR="001376BE" w:rsidRPr="001376BE" w:rsidRDefault="001376BE" w:rsidP="001376BE">
      <w:pPr>
        <w:ind w:left="567"/>
        <w:jc w:val="both"/>
        <w:rPr>
          <w:sz w:val="24"/>
          <w:szCs w:val="24"/>
        </w:rPr>
      </w:pPr>
      <w:r w:rsidRPr="001376BE">
        <w:rPr>
          <w:sz w:val="24"/>
          <w:szCs w:val="24"/>
        </w:rPr>
        <w:t>3.8. Днем уплаты арендной платы считается день внесения платежей наличными денежными средствами в учреждения банка или день списания со счета Арендатора денежных средств по реквизитам в соответствии с п. 3.5 настоящего Порядка.</w:t>
      </w:r>
    </w:p>
    <w:p w:rsidR="001376BE" w:rsidRPr="001376BE" w:rsidRDefault="001376BE" w:rsidP="001376BE">
      <w:pPr>
        <w:ind w:left="567"/>
        <w:jc w:val="both"/>
        <w:rPr>
          <w:sz w:val="24"/>
          <w:szCs w:val="24"/>
        </w:rPr>
      </w:pPr>
      <w:r w:rsidRPr="001376BE">
        <w:rPr>
          <w:sz w:val="24"/>
          <w:szCs w:val="24"/>
        </w:rPr>
        <w:t>3.9. При исполнении денежных обязательств по оплате арендных платежей очередность зачисления платежей устанавливается с учетом следующего:</w:t>
      </w:r>
    </w:p>
    <w:p w:rsidR="001376BE" w:rsidRPr="001376BE" w:rsidRDefault="001376BE" w:rsidP="001376BE">
      <w:pPr>
        <w:ind w:left="567"/>
        <w:jc w:val="both"/>
        <w:rPr>
          <w:sz w:val="24"/>
          <w:szCs w:val="24"/>
        </w:rPr>
      </w:pPr>
      <w:r w:rsidRPr="001376BE">
        <w:rPr>
          <w:sz w:val="24"/>
          <w:szCs w:val="24"/>
        </w:rPr>
        <w:t>- в первую очередь погашается сумма начисленной арендной платы;</w:t>
      </w:r>
    </w:p>
    <w:p w:rsidR="001376BE" w:rsidRPr="001376BE" w:rsidRDefault="001376BE" w:rsidP="001376BE">
      <w:pPr>
        <w:ind w:left="567"/>
        <w:jc w:val="both"/>
        <w:rPr>
          <w:sz w:val="24"/>
          <w:szCs w:val="24"/>
        </w:rPr>
      </w:pPr>
      <w:r w:rsidRPr="001376BE">
        <w:rPr>
          <w:sz w:val="24"/>
          <w:szCs w:val="24"/>
        </w:rPr>
        <w:t>- во вторую очередь - сумма начисленных процентов.</w:t>
      </w:r>
    </w:p>
    <w:p w:rsidR="001376BE" w:rsidRPr="001376BE" w:rsidRDefault="001376BE" w:rsidP="001376BE">
      <w:pPr>
        <w:ind w:left="567"/>
        <w:jc w:val="both"/>
        <w:rPr>
          <w:sz w:val="24"/>
          <w:szCs w:val="24"/>
        </w:rPr>
      </w:pPr>
    </w:p>
    <w:p w:rsidR="001376BE" w:rsidRPr="001376BE" w:rsidRDefault="001376BE" w:rsidP="001376BE">
      <w:pPr>
        <w:ind w:left="567"/>
        <w:jc w:val="center"/>
        <w:rPr>
          <w:sz w:val="24"/>
          <w:szCs w:val="24"/>
        </w:rPr>
      </w:pPr>
      <w:r w:rsidRPr="001376BE">
        <w:rPr>
          <w:sz w:val="24"/>
          <w:szCs w:val="24"/>
        </w:rPr>
        <w:t>4. Льготы по оплате арендной платы</w:t>
      </w:r>
    </w:p>
    <w:p w:rsidR="001376BE" w:rsidRPr="001376BE" w:rsidRDefault="001376BE" w:rsidP="001376BE">
      <w:pPr>
        <w:ind w:left="567"/>
        <w:jc w:val="center"/>
        <w:rPr>
          <w:sz w:val="24"/>
          <w:szCs w:val="24"/>
        </w:rPr>
      </w:pPr>
    </w:p>
    <w:p w:rsidR="001376BE" w:rsidRPr="001376BE" w:rsidRDefault="001376BE" w:rsidP="001376BE">
      <w:pPr>
        <w:ind w:left="567"/>
        <w:jc w:val="both"/>
        <w:rPr>
          <w:sz w:val="24"/>
          <w:szCs w:val="24"/>
        </w:rPr>
      </w:pPr>
      <w:r w:rsidRPr="001376BE">
        <w:rPr>
          <w:sz w:val="24"/>
          <w:szCs w:val="24"/>
        </w:rPr>
        <w:t>4.1. Освобождению от уплаты арендной платы за использование земельных участков, предоставленных для эксплуатации индивидуальных жилых домов, гаражей для хранения личного легкового автотранспорта, ведения личного подсобного хозяйства, садоводства, огородничества или животноводства, подлежат следующие арендаторы:</w:t>
      </w:r>
    </w:p>
    <w:p w:rsidR="001376BE" w:rsidRPr="001376BE" w:rsidRDefault="001376BE" w:rsidP="001376BE">
      <w:pPr>
        <w:ind w:left="567"/>
        <w:jc w:val="both"/>
        <w:rPr>
          <w:sz w:val="24"/>
          <w:szCs w:val="24"/>
        </w:rPr>
      </w:pPr>
      <w:r w:rsidRPr="001376BE">
        <w:rPr>
          <w:sz w:val="24"/>
          <w:szCs w:val="24"/>
        </w:rPr>
        <w:t>- малоимущие граждане, среднедушевой доход которых ниже величины прожиточного минимума, устанавливаемой Губернатором Томской области. Для целей установления права на получение льгот по арендной плате за землю отнесение граждан к категории малоимущих осуществляется в соответствии с Федеральным законом от 24.10.1997 N 134-ФЗ «О прожиточном минимуме в Российской Федерации» и Федеральным законом от 05.04.2003 N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Граждане, имеющие несовершеннолетних детей, относятся к категории малоимущих в соответствии с Законом Томской области от 16.12.2004 N 253-ОЗ «О социальной поддержке граждан, имеющих несовершеннолетних детей»;</w:t>
      </w:r>
    </w:p>
    <w:p w:rsidR="001376BE" w:rsidRPr="001376BE" w:rsidRDefault="001376BE" w:rsidP="001376BE">
      <w:pPr>
        <w:ind w:left="567"/>
        <w:jc w:val="both"/>
        <w:rPr>
          <w:sz w:val="24"/>
          <w:szCs w:val="24"/>
        </w:rPr>
      </w:pPr>
      <w:r w:rsidRPr="001376BE">
        <w:rPr>
          <w:sz w:val="24"/>
          <w:szCs w:val="24"/>
        </w:rPr>
        <w:t>- Герои Советского Союза, Герои Российской Федерации, полные кавалеры ордена Славы;</w:t>
      </w:r>
    </w:p>
    <w:p w:rsidR="001376BE" w:rsidRPr="001376BE" w:rsidRDefault="001376BE" w:rsidP="001376BE">
      <w:pPr>
        <w:ind w:left="567"/>
        <w:jc w:val="both"/>
        <w:rPr>
          <w:sz w:val="24"/>
          <w:szCs w:val="24"/>
        </w:rPr>
      </w:pPr>
      <w:r w:rsidRPr="001376BE">
        <w:rPr>
          <w:sz w:val="24"/>
          <w:szCs w:val="24"/>
        </w:rPr>
        <w:t>- инвалиды I, II, III групп инвалидности;</w:t>
      </w:r>
    </w:p>
    <w:p w:rsidR="001376BE" w:rsidRPr="001376BE" w:rsidRDefault="001376BE" w:rsidP="001376BE">
      <w:pPr>
        <w:ind w:left="567"/>
        <w:jc w:val="both"/>
        <w:rPr>
          <w:sz w:val="24"/>
          <w:szCs w:val="24"/>
        </w:rPr>
      </w:pPr>
      <w:r w:rsidRPr="001376BE">
        <w:rPr>
          <w:sz w:val="24"/>
          <w:szCs w:val="24"/>
        </w:rPr>
        <w:t>- инвалиды с детства;</w:t>
      </w:r>
    </w:p>
    <w:p w:rsidR="001376BE" w:rsidRPr="001376BE" w:rsidRDefault="001376BE" w:rsidP="001376BE">
      <w:pPr>
        <w:ind w:left="567"/>
        <w:jc w:val="both"/>
        <w:rPr>
          <w:sz w:val="24"/>
          <w:szCs w:val="24"/>
        </w:rPr>
      </w:pPr>
      <w:r w:rsidRPr="001376BE">
        <w:rPr>
          <w:sz w:val="24"/>
          <w:szCs w:val="24"/>
        </w:rPr>
        <w:t>- ветераны и инвалиды Великой Отечественной войны, а также ветераны и инвалиды боевых действий;</w:t>
      </w:r>
    </w:p>
    <w:p w:rsidR="001376BE" w:rsidRPr="001376BE" w:rsidRDefault="001376BE" w:rsidP="001376BE">
      <w:pPr>
        <w:ind w:left="567"/>
        <w:jc w:val="both"/>
        <w:rPr>
          <w:sz w:val="24"/>
          <w:szCs w:val="24"/>
        </w:rPr>
      </w:pPr>
      <w:r w:rsidRPr="001376BE">
        <w:rPr>
          <w:sz w:val="24"/>
          <w:szCs w:val="24"/>
        </w:rPr>
        <w:t xml:space="preserve">- физические лица, имеющие право на получение социальной поддержки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 в соответствии с Федеральным законом от 26 ноября 1998 года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1376BE">
        <w:rPr>
          <w:sz w:val="24"/>
          <w:szCs w:val="24"/>
        </w:rPr>
        <w:t>Теча</w:t>
      </w:r>
      <w:proofErr w:type="spellEnd"/>
      <w:r w:rsidRPr="001376BE">
        <w:rPr>
          <w:sz w:val="24"/>
          <w:szCs w:val="24"/>
        </w:rPr>
        <w:t>» и в соответствии с Федеральным законом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w:t>
      </w:r>
    </w:p>
    <w:p w:rsidR="001376BE" w:rsidRPr="001376BE" w:rsidRDefault="001376BE" w:rsidP="001376BE">
      <w:pPr>
        <w:ind w:left="567"/>
        <w:jc w:val="both"/>
        <w:rPr>
          <w:sz w:val="24"/>
          <w:szCs w:val="24"/>
        </w:rPr>
      </w:pPr>
      <w:r w:rsidRPr="001376BE">
        <w:rPr>
          <w:sz w:val="24"/>
          <w:szCs w:val="24"/>
        </w:rPr>
        <w:t>- физические лица, принимавшие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p>
    <w:p w:rsidR="001376BE" w:rsidRPr="001376BE" w:rsidRDefault="001376BE" w:rsidP="001376BE">
      <w:pPr>
        <w:ind w:left="567"/>
        <w:jc w:val="both"/>
        <w:rPr>
          <w:sz w:val="24"/>
          <w:szCs w:val="24"/>
        </w:rPr>
      </w:pPr>
      <w:r w:rsidRPr="001376BE">
        <w:rPr>
          <w:sz w:val="24"/>
          <w:szCs w:val="24"/>
        </w:rPr>
        <w:t>- физические лица, получившие или перенесшие лучевую болезнь или ставшие инвалидами в результате испытаний, учений и иных работ, связанных с любыми видами ядерных установок, включая ядерное оружие и космическую технику;</w:t>
      </w:r>
    </w:p>
    <w:p w:rsidR="001376BE" w:rsidRDefault="001376BE" w:rsidP="001376BE">
      <w:pPr>
        <w:ind w:left="567"/>
        <w:jc w:val="both"/>
        <w:rPr>
          <w:sz w:val="24"/>
          <w:szCs w:val="24"/>
        </w:rPr>
      </w:pPr>
    </w:p>
    <w:p w:rsidR="001376BE" w:rsidRDefault="001376BE" w:rsidP="001376BE">
      <w:pPr>
        <w:ind w:left="567"/>
        <w:jc w:val="both"/>
        <w:rPr>
          <w:sz w:val="24"/>
          <w:szCs w:val="24"/>
        </w:rPr>
      </w:pPr>
    </w:p>
    <w:p w:rsidR="001376BE" w:rsidRPr="001376BE" w:rsidRDefault="001376BE" w:rsidP="001376BE">
      <w:pPr>
        <w:ind w:left="567"/>
        <w:jc w:val="both"/>
        <w:rPr>
          <w:sz w:val="24"/>
          <w:szCs w:val="24"/>
        </w:rPr>
      </w:pPr>
      <w:r w:rsidRPr="001376BE">
        <w:rPr>
          <w:sz w:val="24"/>
          <w:szCs w:val="24"/>
        </w:rPr>
        <w:t>4.1.1. Освобождению от уплаты арендной платы за использование земельных участков, предоставленных для ведения садоводства и огородничества, подлежат граждане, достигшие возраста 60 лет (для мужчин) и 55 лет (для женщин).</w:t>
      </w:r>
    </w:p>
    <w:p w:rsidR="001376BE" w:rsidRPr="001376BE" w:rsidRDefault="001376BE" w:rsidP="001376BE">
      <w:pPr>
        <w:ind w:left="567"/>
        <w:jc w:val="both"/>
        <w:rPr>
          <w:sz w:val="24"/>
          <w:szCs w:val="24"/>
        </w:rPr>
      </w:pPr>
      <w:r w:rsidRPr="001376BE">
        <w:rPr>
          <w:sz w:val="24"/>
          <w:szCs w:val="24"/>
        </w:rPr>
        <w:t xml:space="preserve">4.1.2. Освобождению от уплаты арендной платы за использование земельных участков, предоставленных в целях эксплуатации индивидуальных (кооперативных) овощехранилищ, подлежат потребительские кооперативы и физические лица. </w:t>
      </w:r>
    </w:p>
    <w:p w:rsidR="001376BE" w:rsidRPr="001376BE" w:rsidRDefault="001376BE" w:rsidP="001376BE">
      <w:pPr>
        <w:ind w:left="567"/>
        <w:jc w:val="both"/>
        <w:rPr>
          <w:sz w:val="24"/>
          <w:szCs w:val="24"/>
        </w:rPr>
      </w:pPr>
      <w:r w:rsidRPr="001376BE">
        <w:rPr>
          <w:sz w:val="24"/>
          <w:szCs w:val="24"/>
        </w:rPr>
        <w:t>4.2. Применять к ставкам арендной платы, установленным настоящим Порядком, коэффициент 0,1 при взимании арендной платы за земельные участки, предоставленные в целях осуществления индивидуального жилищного строительства физическим лицам:</w:t>
      </w:r>
    </w:p>
    <w:p w:rsidR="001376BE" w:rsidRPr="001376BE" w:rsidRDefault="001376BE" w:rsidP="001376BE">
      <w:pPr>
        <w:ind w:left="567"/>
        <w:jc w:val="both"/>
        <w:rPr>
          <w:sz w:val="24"/>
          <w:szCs w:val="24"/>
        </w:rPr>
      </w:pPr>
      <w:r w:rsidRPr="001376BE">
        <w:rPr>
          <w:sz w:val="24"/>
          <w:szCs w:val="24"/>
        </w:rPr>
        <w:t>- указанным в пункте 4.1. настоящего Порядка;</w:t>
      </w:r>
    </w:p>
    <w:p w:rsidR="001376BE" w:rsidRPr="001376BE" w:rsidRDefault="001376BE" w:rsidP="001376BE">
      <w:pPr>
        <w:ind w:left="567"/>
        <w:jc w:val="both"/>
        <w:rPr>
          <w:sz w:val="24"/>
          <w:szCs w:val="24"/>
        </w:rPr>
      </w:pPr>
      <w:r w:rsidRPr="001376BE">
        <w:rPr>
          <w:sz w:val="24"/>
          <w:szCs w:val="24"/>
        </w:rPr>
        <w:t>- необоснованно репрессированным по политическим мотивам и впоследствии реабилитированным;</w:t>
      </w:r>
    </w:p>
    <w:p w:rsidR="001376BE" w:rsidRPr="001376BE" w:rsidRDefault="001376BE" w:rsidP="001376BE">
      <w:pPr>
        <w:ind w:left="567"/>
        <w:jc w:val="both"/>
        <w:rPr>
          <w:sz w:val="24"/>
          <w:szCs w:val="24"/>
        </w:rPr>
      </w:pPr>
      <w:r w:rsidRPr="001376BE">
        <w:rPr>
          <w:sz w:val="24"/>
          <w:szCs w:val="24"/>
        </w:rPr>
        <w:t>- являющимся участниками Великой Отечественной войны;</w:t>
      </w:r>
    </w:p>
    <w:p w:rsidR="001376BE" w:rsidRPr="001376BE" w:rsidRDefault="001376BE" w:rsidP="001376BE">
      <w:pPr>
        <w:ind w:left="567"/>
        <w:jc w:val="both"/>
        <w:rPr>
          <w:sz w:val="24"/>
          <w:szCs w:val="24"/>
        </w:rPr>
      </w:pPr>
      <w:r w:rsidRPr="001376BE">
        <w:rPr>
          <w:sz w:val="24"/>
          <w:szCs w:val="24"/>
        </w:rPr>
        <w:t>- являющимся вдовами погибших (умерших) инвалидов Великой Отечественной войны, вдовами погибших (умерших) участников Великой Отечественной войны, вдовами погибших (умерших) ветеранов и инвалидов боевых действий;</w:t>
      </w:r>
    </w:p>
    <w:p w:rsidR="001376BE" w:rsidRPr="001376BE" w:rsidRDefault="001376BE" w:rsidP="001376BE">
      <w:pPr>
        <w:ind w:left="567"/>
        <w:jc w:val="both"/>
        <w:rPr>
          <w:sz w:val="24"/>
          <w:szCs w:val="24"/>
        </w:rPr>
      </w:pPr>
      <w:r w:rsidRPr="001376BE">
        <w:rPr>
          <w:sz w:val="24"/>
          <w:szCs w:val="24"/>
        </w:rPr>
        <w:t>- удостоенным почетного звания «Почетный гражданин Томской области», состоящим на учете в качестве нуждающихся в жилых помещениях;</w:t>
      </w:r>
    </w:p>
    <w:p w:rsidR="001376BE" w:rsidRPr="001376BE" w:rsidRDefault="001376BE" w:rsidP="001376BE">
      <w:pPr>
        <w:ind w:left="567"/>
        <w:jc w:val="both"/>
        <w:rPr>
          <w:sz w:val="24"/>
          <w:szCs w:val="24"/>
        </w:rPr>
      </w:pPr>
      <w:r w:rsidRPr="001376BE">
        <w:rPr>
          <w:sz w:val="24"/>
          <w:szCs w:val="24"/>
        </w:rPr>
        <w:t>- являющимся членами семьи (родители и их дети), имеющей в своем составе ребенка-инвалида. Коэффициент, установленный абзацем первым настоящего пункта, применяется и в отношении членов семьи, имеющей на день постановки на учет для получения земельного участка в своем составе ребенка-инвалида;</w:t>
      </w:r>
    </w:p>
    <w:p w:rsidR="001376BE" w:rsidRPr="001376BE" w:rsidRDefault="001376BE" w:rsidP="001376BE">
      <w:pPr>
        <w:ind w:left="567"/>
        <w:jc w:val="both"/>
        <w:rPr>
          <w:sz w:val="24"/>
          <w:szCs w:val="24"/>
        </w:rPr>
      </w:pPr>
      <w:r w:rsidRPr="001376BE">
        <w:rPr>
          <w:sz w:val="24"/>
          <w:szCs w:val="24"/>
        </w:rPr>
        <w:t>- являющимся членами многодетной семьи, число несовершеннолетних детей в которой три и более, и при этом родители (один из родителей) состоят (состоит) на учете в качестве нуждающихся (нуждающегося) в жилых помещениях. Коэффициент, установленный абзацем первым настоящего пункта, применяется и в отношении членов семьи, являющейся многодетной семьей на день постановки на учет для получения земельного участка;</w:t>
      </w:r>
    </w:p>
    <w:p w:rsidR="001376BE" w:rsidRPr="001376BE" w:rsidRDefault="001376BE" w:rsidP="001376BE">
      <w:pPr>
        <w:ind w:left="567"/>
        <w:jc w:val="both"/>
        <w:rPr>
          <w:sz w:val="24"/>
          <w:szCs w:val="24"/>
        </w:rPr>
      </w:pPr>
      <w:r w:rsidRPr="001376BE">
        <w:rPr>
          <w:sz w:val="24"/>
          <w:szCs w:val="24"/>
        </w:rPr>
        <w:t>- работающим в организациях, зарегистрированных на территории муниципального образования «Зональненское сельское поселение» Томского муниципального района Томской области, учредителями которых является орган государственной власти или орган местного самоуправления муниципального образования «Зональненское сельское поселение» Томского муниципального района Томской области, и финансируемых из средств федерального бюджета, областного бюджета или бюджета муниципального образования «Зональненское сельское поселение» Томского муниципального района Томской области, имеющим стаж работы в таких организациях более трех лет и являющимся участниками государственной программы Российской Федерации «Обеспечение доступным и комфортным жильем и коммунальными услугами граждан Российской Федерации» в рамках мероприятия по обеспечению жильем молодых семей;</w:t>
      </w:r>
    </w:p>
    <w:p w:rsidR="001376BE" w:rsidRPr="001376BE" w:rsidRDefault="001376BE" w:rsidP="001376BE">
      <w:pPr>
        <w:ind w:left="567"/>
        <w:jc w:val="both"/>
        <w:rPr>
          <w:sz w:val="24"/>
          <w:szCs w:val="24"/>
        </w:rPr>
      </w:pPr>
      <w:r w:rsidRPr="001376BE">
        <w:rPr>
          <w:sz w:val="24"/>
          <w:szCs w:val="24"/>
        </w:rPr>
        <w:t>4.3. При возникновении права на льготу по арендной плате за землю либо на применение понижающего коэффициента к ставке арендной платы за землю арендатор для подтверждения данного права обязан представить в Уполномоченный орган соответствующие документы, являющиеся основанием предоставления указанных льгот.</w:t>
      </w:r>
    </w:p>
    <w:p w:rsidR="00315E21" w:rsidRPr="001376BE" w:rsidRDefault="00315E21" w:rsidP="00315E21">
      <w:pPr>
        <w:spacing w:line="276" w:lineRule="auto"/>
        <w:ind w:right="-992"/>
        <w:jc w:val="both"/>
        <w:rPr>
          <w:sz w:val="24"/>
          <w:szCs w:val="24"/>
        </w:rPr>
      </w:pPr>
    </w:p>
    <w:sectPr w:rsidR="00315E21" w:rsidRPr="001376BE" w:rsidSect="00315E21">
      <w:headerReference w:type="first" r:id="rId9"/>
      <w:pgSz w:w="11906" w:h="16838"/>
      <w:pgMar w:top="284" w:right="707" w:bottom="0" w:left="993" w:header="283"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D96" w:rsidRDefault="000A3D96">
      <w:r>
        <w:separator/>
      </w:r>
    </w:p>
  </w:endnote>
  <w:endnote w:type="continuationSeparator" w:id="0">
    <w:p w:rsidR="000A3D96" w:rsidRDefault="000A3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D96" w:rsidRDefault="000A3D96">
      <w:r>
        <w:separator/>
      </w:r>
    </w:p>
  </w:footnote>
  <w:footnote w:type="continuationSeparator" w:id="0">
    <w:p w:rsidR="000A3D96" w:rsidRDefault="000A3D9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704" w:rsidRDefault="00C91704">
    <w:pPr>
      <w:pStyle w:val="af1"/>
    </w:pPr>
  </w:p>
  <w:p w:rsidR="00C91704" w:rsidRDefault="00C91704">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15:restartNumberingAfterBreak="0">
    <w:nsid w:val="00515E04"/>
    <w:multiLevelType w:val="hybridMultilevel"/>
    <w:tmpl w:val="6804E71E"/>
    <w:lvl w:ilvl="0" w:tplc="5B5A050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41F51"/>
    <w:multiLevelType w:val="hybridMultilevel"/>
    <w:tmpl w:val="3EBC0FBE"/>
    <w:lvl w:ilvl="0" w:tplc="1B3C5722">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8136A93"/>
    <w:multiLevelType w:val="hybridMultilevel"/>
    <w:tmpl w:val="930CCE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825796"/>
    <w:multiLevelType w:val="multilevel"/>
    <w:tmpl w:val="A2006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3C5708"/>
    <w:multiLevelType w:val="hybridMultilevel"/>
    <w:tmpl w:val="95EC0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351908"/>
    <w:multiLevelType w:val="hybridMultilevel"/>
    <w:tmpl w:val="EEC81EEA"/>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2DB24294"/>
    <w:multiLevelType w:val="hybridMultilevel"/>
    <w:tmpl w:val="FF5E6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9570FA"/>
    <w:multiLevelType w:val="hybridMultilevel"/>
    <w:tmpl w:val="E7EA86E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367309A2"/>
    <w:multiLevelType w:val="hybridMultilevel"/>
    <w:tmpl w:val="D3DE79D0"/>
    <w:lvl w:ilvl="0" w:tplc="B06EF3F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6DB1FB3"/>
    <w:multiLevelType w:val="hybridMultilevel"/>
    <w:tmpl w:val="A53ECCF2"/>
    <w:lvl w:ilvl="0" w:tplc="8A44FB4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E156596"/>
    <w:multiLevelType w:val="hybridMultilevel"/>
    <w:tmpl w:val="227EA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A1A7D35"/>
    <w:multiLevelType w:val="multilevel"/>
    <w:tmpl w:val="27C4EEE6"/>
    <w:lvl w:ilvl="0">
      <w:start w:val="1"/>
      <w:numFmt w:val="decimal"/>
      <w:lvlText w:val="%1."/>
      <w:lvlJc w:val="left"/>
      <w:pPr>
        <w:ind w:left="720" w:hanging="360"/>
      </w:pPr>
      <w:rPr>
        <w:rFonts w:ascii="Times New Roman" w:eastAsiaTheme="minorEastAsia" w:hAnsi="Times New Roman" w:cs="Times New Roman"/>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1155D88"/>
    <w:multiLevelType w:val="hybridMultilevel"/>
    <w:tmpl w:val="68EA3EE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537B5367"/>
    <w:multiLevelType w:val="multilevel"/>
    <w:tmpl w:val="531CC16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55EB71F5"/>
    <w:multiLevelType w:val="hybridMultilevel"/>
    <w:tmpl w:val="254404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581F5B50"/>
    <w:multiLevelType w:val="hybridMultilevel"/>
    <w:tmpl w:val="387AFB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84F170A"/>
    <w:multiLevelType w:val="hybridMultilevel"/>
    <w:tmpl w:val="645A6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8810C8F"/>
    <w:multiLevelType w:val="multilevel"/>
    <w:tmpl w:val="161EF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B66AA5"/>
    <w:multiLevelType w:val="multilevel"/>
    <w:tmpl w:val="27C4EEE6"/>
    <w:lvl w:ilvl="0">
      <w:start w:val="1"/>
      <w:numFmt w:val="decimal"/>
      <w:lvlText w:val="%1."/>
      <w:lvlJc w:val="left"/>
      <w:pPr>
        <w:ind w:left="720" w:hanging="360"/>
      </w:pPr>
      <w:rPr>
        <w:rFonts w:ascii="Times New Roman" w:eastAsiaTheme="minorEastAsia" w:hAnsi="Times New Roman" w:cs="Times New Roman"/>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CE16A5E"/>
    <w:multiLevelType w:val="hybridMultilevel"/>
    <w:tmpl w:val="81A89822"/>
    <w:lvl w:ilvl="0" w:tplc="20B418EC">
      <w:start w:val="1"/>
      <w:numFmt w:val="decimal"/>
      <w:lvlText w:val="%1."/>
      <w:lvlJc w:val="left"/>
      <w:pPr>
        <w:ind w:left="930" w:hanging="45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3" w15:restartNumberingAfterBreak="0">
    <w:nsid w:val="5F191512"/>
    <w:multiLevelType w:val="hybridMultilevel"/>
    <w:tmpl w:val="9AE4B0C6"/>
    <w:lvl w:ilvl="0" w:tplc="19A07C94">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3778F"/>
    <w:multiLevelType w:val="hybridMultilevel"/>
    <w:tmpl w:val="AC64EBD2"/>
    <w:lvl w:ilvl="0" w:tplc="868416D4">
      <w:start w:val="5"/>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8DF"/>
    <w:multiLevelType w:val="hybridMultilevel"/>
    <w:tmpl w:val="9162ED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D97783D"/>
    <w:multiLevelType w:val="hybridMultilevel"/>
    <w:tmpl w:val="F6F82D3A"/>
    <w:lvl w:ilvl="0" w:tplc="0DF0FA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708E553F"/>
    <w:multiLevelType w:val="hybridMultilevel"/>
    <w:tmpl w:val="0A5CC898"/>
    <w:lvl w:ilvl="0" w:tplc="1D662E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AF902FA"/>
    <w:multiLevelType w:val="hybridMultilevel"/>
    <w:tmpl w:val="098A7422"/>
    <w:lvl w:ilvl="0" w:tplc="ED2AE2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B5A0AE5"/>
    <w:multiLevelType w:val="multilevel"/>
    <w:tmpl w:val="F652701E"/>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8"/>
  </w:num>
  <w:num w:numId="4">
    <w:abstractNumId w:val="20"/>
  </w:num>
  <w:num w:numId="5">
    <w:abstractNumId w:val="27"/>
  </w:num>
  <w:num w:numId="6">
    <w:abstractNumId w:val="13"/>
  </w:num>
  <w:num w:numId="7">
    <w:abstractNumId w:val="29"/>
  </w:num>
  <w:num w:numId="8">
    <w:abstractNumId w:val="16"/>
  </w:num>
  <w:num w:numId="9">
    <w:abstractNumId w:val="5"/>
  </w:num>
  <w:num w:numId="10">
    <w:abstractNumId w:val="26"/>
  </w:num>
  <w:num w:numId="11">
    <w:abstractNumId w:val="2"/>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2"/>
  </w:num>
  <w:num w:numId="15">
    <w:abstractNumId w:val="30"/>
  </w:num>
  <w:num w:numId="16">
    <w:abstractNumId w:val="15"/>
  </w:num>
  <w:num w:numId="17">
    <w:abstractNumId w:val="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8"/>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11"/>
  </w:num>
  <w:num w:numId="32">
    <w:abstractNumId w:val="24"/>
  </w:num>
  <w:num w:numId="33">
    <w:abstractNumId w:val="19"/>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30199"/>
    <w:rsid w:val="00002180"/>
    <w:rsid w:val="00003493"/>
    <w:rsid w:val="00003C35"/>
    <w:rsid w:val="00006897"/>
    <w:rsid w:val="00012410"/>
    <w:rsid w:val="00012921"/>
    <w:rsid w:val="00012E44"/>
    <w:rsid w:val="000141EF"/>
    <w:rsid w:val="00016CF2"/>
    <w:rsid w:val="00021F03"/>
    <w:rsid w:val="00021FB6"/>
    <w:rsid w:val="0002538C"/>
    <w:rsid w:val="00025EA5"/>
    <w:rsid w:val="00026060"/>
    <w:rsid w:val="00027F7D"/>
    <w:rsid w:val="0003198F"/>
    <w:rsid w:val="00032BE7"/>
    <w:rsid w:val="0003349F"/>
    <w:rsid w:val="0003352D"/>
    <w:rsid w:val="00036E5B"/>
    <w:rsid w:val="00042A6F"/>
    <w:rsid w:val="000430DB"/>
    <w:rsid w:val="00043CBA"/>
    <w:rsid w:val="0004494D"/>
    <w:rsid w:val="00046364"/>
    <w:rsid w:val="00046AF1"/>
    <w:rsid w:val="00046E07"/>
    <w:rsid w:val="0004771A"/>
    <w:rsid w:val="00053184"/>
    <w:rsid w:val="00053B0C"/>
    <w:rsid w:val="000552BB"/>
    <w:rsid w:val="00060074"/>
    <w:rsid w:val="000604D7"/>
    <w:rsid w:val="000621EB"/>
    <w:rsid w:val="00067A33"/>
    <w:rsid w:val="00076C38"/>
    <w:rsid w:val="00077C55"/>
    <w:rsid w:val="000810E8"/>
    <w:rsid w:val="00082714"/>
    <w:rsid w:val="000833A6"/>
    <w:rsid w:val="00083B1F"/>
    <w:rsid w:val="00084455"/>
    <w:rsid w:val="0008564C"/>
    <w:rsid w:val="0008682B"/>
    <w:rsid w:val="00086BC3"/>
    <w:rsid w:val="00087230"/>
    <w:rsid w:val="000900DA"/>
    <w:rsid w:val="00091569"/>
    <w:rsid w:val="00094143"/>
    <w:rsid w:val="000943E2"/>
    <w:rsid w:val="0009602A"/>
    <w:rsid w:val="000966EF"/>
    <w:rsid w:val="00097F33"/>
    <w:rsid w:val="000A1B05"/>
    <w:rsid w:val="000A3D96"/>
    <w:rsid w:val="000A4219"/>
    <w:rsid w:val="000A486D"/>
    <w:rsid w:val="000A5DA3"/>
    <w:rsid w:val="000A5E91"/>
    <w:rsid w:val="000A6FD0"/>
    <w:rsid w:val="000B03E8"/>
    <w:rsid w:val="000B31C9"/>
    <w:rsid w:val="000B366E"/>
    <w:rsid w:val="000B3C77"/>
    <w:rsid w:val="000B5266"/>
    <w:rsid w:val="000B53B8"/>
    <w:rsid w:val="000B6268"/>
    <w:rsid w:val="000C604F"/>
    <w:rsid w:val="000C778A"/>
    <w:rsid w:val="000D2230"/>
    <w:rsid w:val="000D2BF2"/>
    <w:rsid w:val="000D37B9"/>
    <w:rsid w:val="000D4BEF"/>
    <w:rsid w:val="000E2710"/>
    <w:rsid w:val="000E35EA"/>
    <w:rsid w:val="000E3FC5"/>
    <w:rsid w:val="000E6D73"/>
    <w:rsid w:val="000E7C89"/>
    <w:rsid w:val="000F08C1"/>
    <w:rsid w:val="000F325B"/>
    <w:rsid w:val="000F572E"/>
    <w:rsid w:val="000F643B"/>
    <w:rsid w:val="000F664C"/>
    <w:rsid w:val="00100DFC"/>
    <w:rsid w:val="00100E83"/>
    <w:rsid w:val="001016B1"/>
    <w:rsid w:val="00101C24"/>
    <w:rsid w:val="00102B69"/>
    <w:rsid w:val="00104343"/>
    <w:rsid w:val="0010620F"/>
    <w:rsid w:val="0011004B"/>
    <w:rsid w:val="00110B5C"/>
    <w:rsid w:val="00112189"/>
    <w:rsid w:val="00115A73"/>
    <w:rsid w:val="00117504"/>
    <w:rsid w:val="00121828"/>
    <w:rsid w:val="001221A2"/>
    <w:rsid w:val="001239D3"/>
    <w:rsid w:val="00124ABA"/>
    <w:rsid w:val="00125FC3"/>
    <w:rsid w:val="00127609"/>
    <w:rsid w:val="00130199"/>
    <w:rsid w:val="00131515"/>
    <w:rsid w:val="00133EFC"/>
    <w:rsid w:val="00133F39"/>
    <w:rsid w:val="00133F44"/>
    <w:rsid w:val="001340AD"/>
    <w:rsid w:val="00137391"/>
    <w:rsid w:val="001376BE"/>
    <w:rsid w:val="001420D6"/>
    <w:rsid w:val="00144EF3"/>
    <w:rsid w:val="00146717"/>
    <w:rsid w:val="001470C8"/>
    <w:rsid w:val="00147F36"/>
    <w:rsid w:val="0015102E"/>
    <w:rsid w:val="00151346"/>
    <w:rsid w:val="0015373E"/>
    <w:rsid w:val="00153DFE"/>
    <w:rsid w:val="001603D2"/>
    <w:rsid w:val="001644FC"/>
    <w:rsid w:val="0016475F"/>
    <w:rsid w:val="00165083"/>
    <w:rsid w:val="001704A9"/>
    <w:rsid w:val="001717EE"/>
    <w:rsid w:val="00171E72"/>
    <w:rsid w:val="0017610D"/>
    <w:rsid w:val="00180548"/>
    <w:rsid w:val="00180CF8"/>
    <w:rsid w:val="00181329"/>
    <w:rsid w:val="0018521F"/>
    <w:rsid w:val="00186F4F"/>
    <w:rsid w:val="00191013"/>
    <w:rsid w:val="001916E6"/>
    <w:rsid w:val="00191AF2"/>
    <w:rsid w:val="00191DBD"/>
    <w:rsid w:val="00192BB4"/>
    <w:rsid w:val="00193483"/>
    <w:rsid w:val="0019679A"/>
    <w:rsid w:val="00197460"/>
    <w:rsid w:val="001976AA"/>
    <w:rsid w:val="001A0EA5"/>
    <w:rsid w:val="001A20EA"/>
    <w:rsid w:val="001A783D"/>
    <w:rsid w:val="001B11BE"/>
    <w:rsid w:val="001B1734"/>
    <w:rsid w:val="001B1CCB"/>
    <w:rsid w:val="001B37ED"/>
    <w:rsid w:val="001B7F5D"/>
    <w:rsid w:val="001C3BA2"/>
    <w:rsid w:val="001C40EF"/>
    <w:rsid w:val="001C688B"/>
    <w:rsid w:val="001C6A12"/>
    <w:rsid w:val="001C6EFC"/>
    <w:rsid w:val="001D0789"/>
    <w:rsid w:val="001D0CC8"/>
    <w:rsid w:val="001D1359"/>
    <w:rsid w:val="001D398F"/>
    <w:rsid w:val="001D490A"/>
    <w:rsid w:val="001D6F6C"/>
    <w:rsid w:val="001E04DF"/>
    <w:rsid w:val="001E0C60"/>
    <w:rsid w:val="001E16A3"/>
    <w:rsid w:val="001E25FF"/>
    <w:rsid w:val="001E2FD1"/>
    <w:rsid w:val="001E4A36"/>
    <w:rsid w:val="001F1B0C"/>
    <w:rsid w:val="001F438C"/>
    <w:rsid w:val="001F44C8"/>
    <w:rsid w:val="001F560C"/>
    <w:rsid w:val="002049D4"/>
    <w:rsid w:val="00205CA5"/>
    <w:rsid w:val="00205CDE"/>
    <w:rsid w:val="00205F80"/>
    <w:rsid w:val="00207223"/>
    <w:rsid w:val="002072E2"/>
    <w:rsid w:val="00216D15"/>
    <w:rsid w:val="00217036"/>
    <w:rsid w:val="00220A45"/>
    <w:rsid w:val="00220B10"/>
    <w:rsid w:val="00220E58"/>
    <w:rsid w:val="00222B62"/>
    <w:rsid w:val="002246D7"/>
    <w:rsid w:val="0022487B"/>
    <w:rsid w:val="002273BA"/>
    <w:rsid w:val="002324DD"/>
    <w:rsid w:val="00232969"/>
    <w:rsid w:val="0023612E"/>
    <w:rsid w:val="00236792"/>
    <w:rsid w:val="00236ABD"/>
    <w:rsid w:val="002409BA"/>
    <w:rsid w:val="00240CA3"/>
    <w:rsid w:val="00240F40"/>
    <w:rsid w:val="00241730"/>
    <w:rsid w:val="00245A08"/>
    <w:rsid w:val="00247D93"/>
    <w:rsid w:val="00252DCC"/>
    <w:rsid w:val="00252F7A"/>
    <w:rsid w:val="00253A3C"/>
    <w:rsid w:val="00255617"/>
    <w:rsid w:val="0025701E"/>
    <w:rsid w:val="0025746A"/>
    <w:rsid w:val="002574C7"/>
    <w:rsid w:val="002604F7"/>
    <w:rsid w:val="00262BC2"/>
    <w:rsid w:val="00262E0E"/>
    <w:rsid w:val="002657F3"/>
    <w:rsid w:val="00267464"/>
    <w:rsid w:val="00270F86"/>
    <w:rsid w:val="00271D94"/>
    <w:rsid w:val="00274EA7"/>
    <w:rsid w:val="00274FE5"/>
    <w:rsid w:val="002758C5"/>
    <w:rsid w:val="002804BB"/>
    <w:rsid w:val="002806BD"/>
    <w:rsid w:val="00282A7B"/>
    <w:rsid w:val="00284537"/>
    <w:rsid w:val="002859AD"/>
    <w:rsid w:val="00285E80"/>
    <w:rsid w:val="00286CD3"/>
    <w:rsid w:val="00287D62"/>
    <w:rsid w:val="00291032"/>
    <w:rsid w:val="002919C4"/>
    <w:rsid w:val="00291A1A"/>
    <w:rsid w:val="00291AEF"/>
    <w:rsid w:val="002935CE"/>
    <w:rsid w:val="00294C83"/>
    <w:rsid w:val="00295D8E"/>
    <w:rsid w:val="002978B5"/>
    <w:rsid w:val="002A2706"/>
    <w:rsid w:val="002A77B0"/>
    <w:rsid w:val="002B1617"/>
    <w:rsid w:val="002B3978"/>
    <w:rsid w:val="002B7108"/>
    <w:rsid w:val="002C391A"/>
    <w:rsid w:val="002C54C1"/>
    <w:rsid w:val="002C77FD"/>
    <w:rsid w:val="002D048C"/>
    <w:rsid w:val="002D0F17"/>
    <w:rsid w:val="002E1D86"/>
    <w:rsid w:val="002E6B3C"/>
    <w:rsid w:val="002F1B09"/>
    <w:rsid w:val="002F1DE0"/>
    <w:rsid w:val="002F46C5"/>
    <w:rsid w:val="002F5963"/>
    <w:rsid w:val="00304278"/>
    <w:rsid w:val="00307036"/>
    <w:rsid w:val="003073B3"/>
    <w:rsid w:val="003134FA"/>
    <w:rsid w:val="003150FF"/>
    <w:rsid w:val="00315E21"/>
    <w:rsid w:val="00320169"/>
    <w:rsid w:val="00320C8E"/>
    <w:rsid w:val="003227E5"/>
    <w:rsid w:val="00323EFA"/>
    <w:rsid w:val="003250FE"/>
    <w:rsid w:val="00327B8A"/>
    <w:rsid w:val="00330D53"/>
    <w:rsid w:val="003327BE"/>
    <w:rsid w:val="0033337D"/>
    <w:rsid w:val="00334522"/>
    <w:rsid w:val="00334CBF"/>
    <w:rsid w:val="00340941"/>
    <w:rsid w:val="003409DD"/>
    <w:rsid w:val="00340C97"/>
    <w:rsid w:val="003435D9"/>
    <w:rsid w:val="00344886"/>
    <w:rsid w:val="003450EB"/>
    <w:rsid w:val="0034643C"/>
    <w:rsid w:val="0035038E"/>
    <w:rsid w:val="0035257C"/>
    <w:rsid w:val="00353EF5"/>
    <w:rsid w:val="00356A59"/>
    <w:rsid w:val="00356D65"/>
    <w:rsid w:val="003675A4"/>
    <w:rsid w:val="003731AA"/>
    <w:rsid w:val="00375B62"/>
    <w:rsid w:val="00376FDE"/>
    <w:rsid w:val="003808F0"/>
    <w:rsid w:val="003834C1"/>
    <w:rsid w:val="0038634F"/>
    <w:rsid w:val="00390EBC"/>
    <w:rsid w:val="0039322B"/>
    <w:rsid w:val="00393382"/>
    <w:rsid w:val="0039382E"/>
    <w:rsid w:val="0039733C"/>
    <w:rsid w:val="003A0BAA"/>
    <w:rsid w:val="003A3FB6"/>
    <w:rsid w:val="003A505B"/>
    <w:rsid w:val="003A62F3"/>
    <w:rsid w:val="003A73B2"/>
    <w:rsid w:val="003B0474"/>
    <w:rsid w:val="003B35DC"/>
    <w:rsid w:val="003B4A67"/>
    <w:rsid w:val="003C1FC1"/>
    <w:rsid w:val="003C201F"/>
    <w:rsid w:val="003C20F8"/>
    <w:rsid w:val="003C4526"/>
    <w:rsid w:val="003C4EC9"/>
    <w:rsid w:val="003C55BA"/>
    <w:rsid w:val="003C567C"/>
    <w:rsid w:val="003C6356"/>
    <w:rsid w:val="003D5E08"/>
    <w:rsid w:val="003E443D"/>
    <w:rsid w:val="003E45AD"/>
    <w:rsid w:val="003E4E9B"/>
    <w:rsid w:val="003E50ED"/>
    <w:rsid w:val="003E55F2"/>
    <w:rsid w:val="003E59BF"/>
    <w:rsid w:val="003E79B4"/>
    <w:rsid w:val="003F17A8"/>
    <w:rsid w:val="003F4BA2"/>
    <w:rsid w:val="003F5789"/>
    <w:rsid w:val="003F71EA"/>
    <w:rsid w:val="003F771D"/>
    <w:rsid w:val="003F7C33"/>
    <w:rsid w:val="003F7FAC"/>
    <w:rsid w:val="0040129B"/>
    <w:rsid w:val="00401481"/>
    <w:rsid w:val="00402204"/>
    <w:rsid w:val="00402668"/>
    <w:rsid w:val="00403394"/>
    <w:rsid w:val="004110C2"/>
    <w:rsid w:val="0041192F"/>
    <w:rsid w:val="0041250F"/>
    <w:rsid w:val="0041293A"/>
    <w:rsid w:val="00413ED2"/>
    <w:rsid w:val="00416296"/>
    <w:rsid w:val="00416AD9"/>
    <w:rsid w:val="00417D63"/>
    <w:rsid w:val="00421E18"/>
    <w:rsid w:val="004222EB"/>
    <w:rsid w:val="00424898"/>
    <w:rsid w:val="00424BB3"/>
    <w:rsid w:val="00426B94"/>
    <w:rsid w:val="00427266"/>
    <w:rsid w:val="00427D3D"/>
    <w:rsid w:val="0043327F"/>
    <w:rsid w:val="00434F71"/>
    <w:rsid w:val="00436F79"/>
    <w:rsid w:val="00437B44"/>
    <w:rsid w:val="0044381E"/>
    <w:rsid w:val="0044402E"/>
    <w:rsid w:val="0044425E"/>
    <w:rsid w:val="00445A1E"/>
    <w:rsid w:val="00446267"/>
    <w:rsid w:val="00447ACA"/>
    <w:rsid w:val="0046131D"/>
    <w:rsid w:val="0046145E"/>
    <w:rsid w:val="00462EF0"/>
    <w:rsid w:val="00462FFB"/>
    <w:rsid w:val="0046507A"/>
    <w:rsid w:val="00466FD0"/>
    <w:rsid w:val="00470839"/>
    <w:rsid w:val="00471227"/>
    <w:rsid w:val="0047565C"/>
    <w:rsid w:val="00480550"/>
    <w:rsid w:val="00483D1B"/>
    <w:rsid w:val="00486701"/>
    <w:rsid w:val="0049339E"/>
    <w:rsid w:val="0049580F"/>
    <w:rsid w:val="00496293"/>
    <w:rsid w:val="00496EDF"/>
    <w:rsid w:val="004977F0"/>
    <w:rsid w:val="00497E03"/>
    <w:rsid w:val="004A01A5"/>
    <w:rsid w:val="004A0CE6"/>
    <w:rsid w:val="004A0FB1"/>
    <w:rsid w:val="004A1B13"/>
    <w:rsid w:val="004A3751"/>
    <w:rsid w:val="004A4017"/>
    <w:rsid w:val="004A5382"/>
    <w:rsid w:val="004B162E"/>
    <w:rsid w:val="004B1F95"/>
    <w:rsid w:val="004B31EB"/>
    <w:rsid w:val="004B407C"/>
    <w:rsid w:val="004B5938"/>
    <w:rsid w:val="004C048D"/>
    <w:rsid w:val="004C6813"/>
    <w:rsid w:val="004C6CEB"/>
    <w:rsid w:val="004D07FF"/>
    <w:rsid w:val="004D24FD"/>
    <w:rsid w:val="004D4398"/>
    <w:rsid w:val="004D50A1"/>
    <w:rsid w:val="004D66B4"/>
    <w:rsid w:val="004D7171"/>
    <w:rsid w:val="004E14F1"/>
    <w:rsid w:val="004E51AB"/>
    <w:rsid w:val="004F54A1"/>
    <w:rsid w:val="004F655C"/>
    <w:rsid w:val="00502C55"/>
    <w:rsid w:val="00506C7E"/>
    <w:rsid w:val="00507E20"/>
    <w:rsid w:val="00512F2B"/>
    <w:rsid w:val="00515470"/>
    <w:rsid w:val="00515C21"/>
    <w:rsid w:val="00515D9D"/>
    <w:rsid w:val="005173A9"/>
    <w:rsid w:val="0051740B"/>
    <w:rsid w:val="00517B1D"/>
    <w:rsid w:val="005206C3"/>
    <w:rsid w:val="00522407"/>
    <w:rsid w:val="005234C5"/>
    <w:rsid w:val="00523678"/>
    <w:rsid w:val="00531ED1"/>
    <w:rsid w:val="00534C4F"/>
    <w:rsid w:val="0053550A"/>
    <w:rsid w:val="005442B6"/>
    <w:rsid w:val="00544354"/>
    <w:rsid w:val="00544934"/>
    <w:rsid w:val="005454C8"/>
    <w:rsid w:val="0054561E"/>
    <w:rsid w:val="00546F82"/>
    <w:rsid w:val="005478D2"/>
    <w:rsid w:val="005519F5"/>
    <w:rsid w:val="00552C14"/>
    <w:rsid w:val="0055382A"/>
    <w:rsid w:val="00554526"/>
    <w:rsid w:val="0056253B"/>
    <w:rsid w:val="00562580"/>
    <w:rsid w:val="00563346"/>
    <w:rsid w:val="0056628D"/>
    <w:rsid w:val="00567157"/>
    <w:rsid w:val="005675CF"/>
    <w:rsid w:val="005707B0"/>
    <w:rsid w:val="00571458"/>
    <w:rsid w:val="0057384A"/>
    <w:rsid w:val="0058171B"/>
    <w:rsid w:val="00586CFC"/>
    <w:rsid w:val="0058718D"/>
    <w:rsid w:val="00594716"/>
    <w:rsid w:val="00597857"/>
    <w:rsid w:val="00597D4C"/>
    <w:rsid w:val="005A5727"/>
    <w:rsid w:val="005A5929"/>
    <w:rsid w:val="005A60CD"/>
    <w:rsid w:val="005A6AE5"/>
    <w:rsid w:val="005A6C09"/>
    <w:rsid w:val="005B11C3"/>
    <w:rsid w:val="005B11E6"/>
    <w:rsid w:val="005B27C5"/>
    <w:rsid w:val="005B42AF"/>
    <w:rsid w:val="005B604D"/>
    <w:rsid w:val="005B6B10"/>
    <w:rsid w:val="005B7BC2"/>
    <w:rsid w:val="005C4237"/>
    <w:rsid w:val="005C43F0"/>
    <w:rsid w:val="005C4BCA"/>
    <w:rsid w:val="005C6855"/>
    <w:rsid w:val="005C790E"/>
    <w:rsid w:val="005D0B3B"/>
    <w:rsid w:val="005D1D8C"/>
    <w:rsid w:val="005D2903"/>
    <w:rsid w:val="005D3785"/>
    <w:rsid w:val="005D7079"/>
    <w:rsid w:val="005E51B2"/>
    <w:rsid w:val="005E5924"/>
    <w:rsid w:val="005E5CD4"/>
    <w:rsid w:val="005E74D0"/>
    <w:rsid w:val="005F1A4D"/>
    <w:rsid w:val="005F1DE3"/>
    <w:rsid w:val="005F205A"/>
    <w:rsid w:val="005F5613"/>
    <w:rsid w:val="005F70D8"/>
    <w:rsid w:val="00603017"/>
    <w:rsid w:val="0060764A"/>
    <w:rsid w:val="00610061"/>
    <w:rsid w:val="0061116D"/>
    <w:rsid w:val="00611202"/>
    <w:rsid w:val="00612E0F"/>
    <w:rsid w:val="006135FB"/>
    <w:rsid w:val="006149AC"/>
    <w:rsid w:val="0062033B"/>
    <w:rsid w:val="00623C03"/>
    <w:rsid w:val="006248E6"/>
    <w:rsid w:val="00624AA8"/>
    <w:rsid w:val="00627FAF"/>
    <w:rsid w:val="00634999"/>
    <w:rsid w:val="006365C9"/>
    <w:rsid w:val="0063751E"/>
    <w:rsid w:val="00637831"/>
    <w:rsid w:val="00642331"/>
    <w:rsid w:val="00642F35"/>
    <w:rsid w:val="00646544"/>
    <w:rsid w:val="00647EFF"/>
    <w:rsid w:val="006530D2"/>
    <w:rsid w:val="00653CD7"/>
    <w:rsid w:val="00654097"/>
    <w:rsid w:val="006544D2"/>
    <w:rsid w:val="00655926"/>
    <w:rsid w:val="00661C1B"/>
    <w:rsid w:val="00661E24"/>
    <w:rsid w:val="006638A8"/>
    <w:rsid w:val="00671BB5"/>
    <w:rsid w:val="0067258E"/>
    <w:rsid w:val="0067320D"/>
    <w:rsid w:val="006748F3"/>
    <w:rsid w:val="006760DE"/>
    <w:rsid w:val="006777D0"/>
    <w:rsid w:val="006824BA"/>
    <w:rsid w:val="0068656D"/>
    <w:rsid w:val="006916B6"/>
    <w:rsid w:val="00692348"/>
    <w:rsid w:val="006931F4"/>
    <w:rsid w:val="006945D0"/>
    <w:rsid w:val="00694E4C"/>
    <w:rsid w:val="00695013"/>
    <w:rsid w:val="006A0FCF"/>
    <w:rsid w:val="006A1A74"/>
    <w:rsid w:val="006A310C"/>
    <w:rsid w:val="006A3580"/>
    <w:rsid w:val="006A3704"/>
    <w:rsid w:val="006A4A0C"/>
    <w:rsid w:val="006A6E39"/>
    <w:rsid w:val="006A7F98"/>
    <w:rsid w:val="006B0435"/>
    <w:rsid w:val="006B6F24"/>
    <w:rsid w:val="006C039E"/>
    <w:rsid w:val="006C0560"/>
    <w:rsid w:val="006C3669"/>
    <w:rsid w:val="006C5676"/>
    <w:rsid w:val="006D0CEF"/>
    <w:rsid w:val="006D2C91"/>
    <w:rsid w:val="006D2E8C"/>
    <w:rsid w:val="006D64BC"/>
    <w:rsid w:val="006D6F96"/>
    <w:rsid w:val="006E18FB"/>
    <w:rsid w:val="006E4732"/>
    <w:rsid w:val="006E4742"/>
    <w:rsid w:val="006E4D0B"/>
    <w:rsid w:val="006E5C6C"/>
    <w:rsid w:val="006E5DF2"/>
    <w:rsid w:val="006E67F1"/>
    <w:rsid w:val="006E7CC3"/>
    <w:rsid w:val="006F246B"/>
    <w:rsid w:val="006F4303"/>
    <w:rsid w:val="006F4B9E"/>
    <w:rsid w:val="006F53F9"/>
    <w:rsid w:val="006F67DB"/>
    <w:rsid w:val="006F73C6"/>
    <w:rsid w:val="00701511"/>
    <w:rsid w:val="00703D97"/>
    <w:rsid w:val="00705677"/>
    <w:rsid w:val="00707AD4"/>
    <w:rsid w:val="00707E8F"/>
    <w:rsid w:val="00711AEF"/>
    <w:rsid w:val="00712306"/>
    <w:rsid w:val="00716306"/>
    <w:rsid w:val="007168A3"/>
    <w:rsid w:val="00717E2D"/>
    <w:rsid w:val="0072385D"/>
    <w:rsid w:val="007247BA"/>
    <w:rsid w:val="0072677C"/>
    <w:rsid w:val="00726A6B"/>
    <w:rsid w:val="0072788C"/>
    <w:rsid w:val="007304D9"/>
    <w:rsid w:val="007308DB"/>
    <w:rsid w:val="00731720"/>
    <w:rsid w:val="00732E9A"/>
    <w:rsid w:val="007402C1"/>
    <w:rsid w:val="00741E44"/>
    <w:rsid w:val="00745BFC"/>
    <w:rsid w:val="00745DD6"/>
    <w:rsid w:val="007501E8"/>
    <w:rsid w:val="00750973"/>
    <w:rsid w:val="00752AD9"/>
    <w:rsid w:val="0075386B"/>
    <w:rsid w:val="00753E0B"/>
    <w:rsid w:val="00757258"/>
    <w:rsid w:val="007612C1"/>
    <w:rsid w:val="007616FF"/>
    <w:rsid w:val="00761CD5"/>
    <w:rsid w:val="00765B45"/>
    <w:rsid w:val="00766526"/>
    <w:rsid w:val="007721D2"/>
    <w:rsid w:val="007737D6"/>
    <w:rsid w:val="0077565B"/>
    <w:rsid w:val="0077603B"/>
    <w:rsid w:val="007767B3"/>
    <w:rsid w:val="00777C25"/>
    <w:rsid w:val="007806FD"/>
    <w:rsid w:val="00783B2E"/>
    <w:rsid w:val="00785A31"/>
    <w:rsid w:val="00785A6E"/>
    <w:rsid w:val="00790B6B"/>
    <w:rsid w:val="0079136A"/>
    <w:rsid w:val="007A0266"/>
    <w:rsid w:val="007A1802"/>
    <w:rsid w:val="007A3232"/>
    <w:rsid w:val="007A56C2"/>
    <w:rsid w:val="007A5BD9"/>
    <w:rsid w:val="007A6A3C"/>
    <w:rsid w:val="007B1D7D"/>
    <w:rsid w:val="007B31A0"/>
    <w:rsid w:val="007B362B"/>
    <w:rsid w:val="007B4485"/>
    <w:rsid w:val="007B4FAF"/>
    <w:rsid w:val="007B584B"/>
    <w:rsid w:val="007B7C65"/>
    <w:rsid w:val="007C0DCA"/>
    <w:rsid w:val="007D6005"/>
    <w:rsid w:val="007E03E3"/>
    <w:rsid w:val="007E470E"/>
    <w:rsid w:val="007E503A"/>
    <w:rsid w:val="007F1E0F"/>
    <w:rsid w:val="007F452B"/>
    <w:rsid w:val="007F55D9"/>
    <w:rsid w:val="007F5B00"/>
    <w:rsid w:val="007F5FF8"/>
    <w:rsid w:val="007F6037"/>
    <w:rsid w:val="007F7C1A"/>
    <w:rsid w:val="008005D8"/>
    <w:rsid w:val="00800712"/>
    <w:rsid w:val="008027A1"/>
    <w:rsid w:val="00807337"/>
    <w:rsid w:val="0081305E"/>
    <w:rsid w:val="00815BF3"/>
    <w:rsid w:val="00816871"/>
    <w:rsid w:val="00821A71"/>
    <w:rsid w:val="00822581"/>
    <w:rsid w:val="00825B0E"/>
    <w:rsid w:val="008340B5"/>
    <w:rsid w:val="0083538F"/>
    <w:rsid w:val="00836EC7"/>
    <w:rsid w:val="0084003B"/>
    <w:rsid w:val="00840F44"/>
    <w:rsid w:val="008414DD"/>
    <w:rsid w:val="00841C96"/>
    <w:rsid w:val="00844405"/>
    <w:rsid w:val="00846AB2"/>
    <w:rsid w:val="00850C4C"/>
    <w:rsid w:val="00851A55"/>
    <w:rsid w:val="00854737"/>
    <w:rsid w:val="0085486A"/>
    <w:rsid w:val="008551B3"/>
    <w:rsid w:val="00855EBB"/>
    <w:rsid w:val="0085663E"/>
    <w:rsid w:val="008614FC"/>
    <w:rsid w:val="008636A1"/>
    <w:rsid w:val="00867ECA"/>
    <w:rsid w:val="008738A4"/>
    <w:rsid w:val="00873D68"/>
    <w:rsid w:val="0087428C"/>
    <w:rsid w:val="00874CFD"/>
    <w:rsid w:val="00876105"/>
    <w:rsid w:val="008802EB"/>
    <w:rsid w:val="00880FAB"/>
    <w:rsid w:val="008869EA"/>
    <w:rsid w:val="00886A62"/>
    <w:rsid w:val="00886D23"/>
    <w:rsid w:val="0089105A"/>
    <w:rsid w:val="008958A8"/>
    <w:rsid w:val="00896794"/>
    <w:rsid w:val="00897300"/>
    <w:rsid w:val="008976A2"/>
    <w:rsid w:val="00897C5F"/>
    <w:rsid w:val="008A107C"/>
    <w:rsid w:val="008A651E"/>
    <w:rsid w:val="008B1E01"/>
    <w:rsid w:val="008B43D1"/>
    <w:rsid w:val="008B4441"/>
    <w:rsid w:val="008B4776"/>
    <w:rsid w:val="008B5ED8"/>
    <w:rsid w:val="008B6A24"/>
    <w:rsid w:val="008B7707"/>
    <w:rsid w:val="008B7E8B"/>
    <w:rsid w:val="008C186B"/>
    <w:rsid w:val="008D0E1A"/>
    <w:rsid w:val="008D2644"/>
    <w:rsid w:val="008D5196"/>
    <w:rsid w:val="008D5FD3"/>
    <w:rsid w:val="008E189B"/>
    <w:rsid w:val="008E291E"/>
    <w:rsid w:val="008E35F1"/>
    <w:rsid w:val="008E3D51"/>
    <w:rsid w:val="008E53C8"/>
    <w:rsid w:val="008E588D"/>
    <w:rsid w:val="008E668E"/>
    <w:rsid w:val="008E6B41"/>
    <w:rsid w:val="008E6ED1"/>
    <w:rsid w:val="008F125D"/>
    <w:rsid w:val="008F4AD5"/>
    <w:rsid w:val="008F551F"/>
    <w:rsid w:val="008F5D71"/>
    <w:rsid w:val="008F742A"/>
    <w:rsid w:val="008F7EFD"/>
    <w:rsid w:val="00901973"/>
    <w:rsid w:val="00902C66"/>
    <w:rsid w:val="00904BD1"/>
    <w:rsid w:val="009103C3"/>
    <w:rsid w:val="009112D6"/>
    <w:rsid w:val="00914A7D"/>
    <w:rsid w:val="00914B1E"/>
    <w:rsid w:val="00923055"/>
    <w:rsid w:val="00924173"/>
    <w:rsid w:val="00924F80"/>
    <w:rsid w:val="00925B58"/>
    <w:rsid w:val="009261FF"/>
    <w:rsid w:val="00926CB7"/>
    <w:rsid w:val="009326E9"/>
    <w:rsid w:val="009331BC"/>
    <w:rsid w:val="00933630"/>
    <w:rsid w:val="009341C8"/>
    <w:rsid w:val="009343F6"/>
    <w:rsid w:val="00942C56"/>
    <w:rsid w:val="00944671"/>
    <w:rsid w:val="00946ED1"/>
    <w:rsid w:val="0095060D"/>
    <w:rsid w:val="009525C3"/>
    <w:rsid w:val="009529FD"/>
    <w:rsid w:val="00953ADB"/>
    <w:rsid w:val="00954362"/>
    <w:rsid w:val="0095538A"/>
    <w:rsid w:val="00957EBC"/>
    <w:rsid w:val="009600BE"/>
    <w:rsid w:val="00960764"/>
    <w:rsid w:val="00961D6B"/>
    <w:rsid w:val="009639F4"/>
    <w:rsid w:val="00964E23"/>
    <w:rsid w:val="0096622C"/>
    <w:rsid w:val="0097424C"/>
    <w:rsid w:val="009747A2"/>
    <w:rsid w:val="009757AF"/>
    <w:rsid w:val="00976AF8"/>
    <w:rsid w:val="00976BBA"/>
    <w:rsid w:val="00993319"/>
    <w:rsid w:val="00994F28"/>
    <w:rsid w:val="00995A0D"/>
    <w:rsid w:val="00997714"/>
    <w:rsid w:val="009A3E16"/>
    <w:rsid w:val="009A3FC3"/>
    <w:rsid w:val="009A50BD"/>
    <w:rsid w:val="009A6412"/>
    <w:rsid w:val="009A7FFB"/>
    <w:rsid w:val="009B5B6E"/>
    <w:rsid w:val="009C5006"/>
    <w:rsid w:val="009C703D"/>
    <w:rsid w:val="009C720B"/>
    <w:rsid w:val="009D0A71"/>
    <w:rsid w:val="009E152F"/>
    <w:rsid w:val="009E1C2F"/>
    <w:rsid w:val="009E6373"/>
    <w:rsid w:val="009E6EB0"/>
    <w:rsid w:val="009F14C9"/>
    <w:rsid w:val="009F2C9A"/>
    <w:rsid w:val="009F4581"/>
    <w:rsid w:val="009F4D29"/>
    <w:rsid w:val="009F7C2F"/>
    <w:rsid w:val="00A01E63"/>
    <w:rsid w:val="00A04C5A"/>
    <w:rsid w:val="00A053C8"/>
    <w:rsid w:val="00A07261"/>
    <w:rsid w:val="00A10C2D"/>
    <w:rsid w:val="00A11EC9"/>
    <w:rsid w:val="00A14745"/>
    <w:rsid w:val="00A15587"/>
    <w:rsid w:val="00A1651E"/>
    <w:rsid w:val="00A17176"/>
    <w:rsid w:val="00A17562"/>
    <w:rsid w:val="00A1769D"/>
    <w:rsid w:val="00A2060D"/>
    <w:rsid w:val="00A24331"/>
    <w:rsid w:val="00A2495B"/>
    <w:rsid w:val="00A26E26"/>
    <w:rsid w:val="00A274F2"/>
    <w:rsid w:val="00A3273F"/>
    <w:rsid w:val="00A35BBF"/>
    <w:rsid w:val="00A35DDF"/>
    <w:rsid w:val="00A35EC0"/>
    <w:rsid w:val="00A3767C"/>
    <w:rsid w:val="00A377DA"/>
    <w:rsid w:val="00A37838"/>
    <w:rsid w:val="00A43374"/>
    <w:rsid w:val="00A50FE3"/>
    <w:rsid w:val="00A51D57"/>
    <w:rsid w:val="00A523C2"/>
    <w:rsid w:val="00A53763"/>
    <w:rsid w:val="00A53BF3"/>
    <w:rsid w:val="00A53DE9"/>
    <w:rsid w:val="00A562A9"/>
    <w:rsid w:val="00A5715C"/>
    <w:rsid w:val="00A574AC"/>
    <w:rsid w:val="00A62C19"/>
    <w:rsid w:val="00A62F9C"/>
    <w:rsid w:val="00A63883"/>
    <w:rsid w:val="00A639B3"/>
    <w:rsid w:val="00A67A52"/>
    <w:rsid w:val="00A7074C"/>
    <w:rsid w:val="00A7231B"/>
    <w:rsid w:val="00A741C7"/>
    <w:rsid w:val="00A752AA"/>
    <w:rsid w:val="00A75B32"/>
    <w:rsid w:val="00A75C03"/>
    <w:rsid w:val="00A805AF"/>
    <w:rsid w:val="00A857DF"/>
    <w:rsid w:val="00A87D60"/>
    <w:rsid w:val="00A96F99"/>
    <w:rsid w:val="00A9722F"/>
    <w:rsid w:val="00AA212B"/>
    <w:rsid w:val="00AA3CAD"/>
    <w:rsid w:val="00AA3DE2"/>
    <w:rsid w:val="00AA43E1"/>
    <w:rsid w:val="00AA4C5D"/>
    <w:rsid w:val="00AA6C02"/>
    <w:rsid w:val="00AB236E"/>
    <w:rsid w:val="00AB3EA0"/>
    <w:rsid w:val="00AB58B4"/>
    <w:rsid w:val="00AC2B41"/>
    <w:rsid w:val="00AC7FD1"/>
    <w:rsid w:val="00AD2993"/>
    <w:rsid w:val="00AD3A57"/>
    <w:rsid w:val="00AD5176"/>
    <w:rsid w:val="00AD7019"/>
    <w:rsid w:val="00AD7280"/>
    <w:rsid w:val="00AF08B4"/>
    <w:rsid w:val="00AF0AB2"/>
    <w:rsid w:val="00AF5939"/>
    <w:rsid w:val="00AF60EE"/>
    <w:rsid w:val="00B01E60"/>
    <w:rsid w:val="00B02922"/>
    <w:rsid w:val="00B02DE9"/>
    <w:rsid w:val="00B05ABE"/>
    <w:rsid w:val="00B075BD"/>
    <w:rsid w:val="00B07E65"/>
    <w:rsid w:val="00B117B0"/>
    <w:rsid w:val="00B11AEF"/>
    <w:rsid w:val="00B13676"/>
    <w:rsid w:val="00B142D5"/>
    <w:rsid w:val="00B1517D"/>
    <w:rsid w:val="00B151B9"/>
    <w:rsid w:val="00B15726"/>
    <w:rsid w:val="00B17ABB"/>
    <w:rsid w:val="00B2111A"/>
    <w:rsid w:val="00B2368B"/>
    <w:rsid w:val="00B26E6A"/>
    <w:rsid w:val="00B27725"/>
    <w:rsid w:val="00B3717D"/>
    <w:rsid w:val="00B41080"/>
    <w:rsid w:val="00B44F83"/>
    <w:rsid w:val="00B46BF1"/>
    <w:rsid w:val="00B46C2F"/>
    <w:rsid w:val="00B50135"/>
    <w:rsid w:val="00B50677"/>
    <w:rsid w:val="00B523FC"/>
    <w:rsid w:val="00B54157"/>
    <w:rsid w:val="00B5560C"/>
    <w:rsid w:val="00B5716A"/>
    <w:rsid w:val="00B62FD3"/>
    <w:rsid w:val="00B631DB"/>
    <w:rsid w:val="00B67D6C"/>
    <w:rsid w:val="00B67EB4"/>
    <w:rsid w:val="00B70041"/>
    <w:rsid w:val="00B751A5"/>
    <w:rsid w:val="00B7526A"/>
    <w:rsid w:val="00B77C06"/>
    <w:rsid w:val="00B81A3C"/>
    <w:rsid w:val="00B82354"/>
    <w:rsid w:val="00B846E3"/>
    <w:rsid w:val="00B84D06"/>
    <w:rsid w:val="00B84D8D"/>
    <w:rsid w:val="00B866C0"/>
    <w:rsid w:val="00B868C4"/>
    <w:rsid w:val="00B87F78"/>
    <w:rsid w:val="00B91A22"/>
    <w:rsid w:val="00B93FB6"/>
    <w:rsid w:val="00B94436"/>
    <w:rsid w:val="00B95FC8"/>
    <w:rsid w:val="00B96B25"/>
    <w:rsid w:val="00B97727"/>
    <w:rsid w:val="00B97882"/>
    <w:rsid w:val="00BA1151"/>
    <w:rsid w:val="00BA29AD"/>
    <w:rsid w:val="00BA3B08"/>
    <w:rsid w:val="00BA3CE0"/>
    <w:rsid w:val="00BA3E56"/>
    <w:rsid w:val="00BA400C"/>
    <w:rsid w:val="00BA4E4E"/>
    <w:rsid w:val="00BA530E"/>
    <w:rsid w:val="00BA5C2C"/>
    <w:rsid w:val="00BB1841"/>
    <w:rsid w:val="00BB37B1"/>
    <w:rsid w:val="00BB5084"/>
    <w:rsid w:val="00BB54E2"/>
    <w:rsid w:val="00BB5B66"/>
    <w:rsid w:val="00BC0C55"/>
    <w:rsid w:val="00BC38B2"/>
    <w:rsid w:val="00BC3F15"/>
    <w:rsid w:val="00BC3F1D"/>
    <w:rsid w:val="00BC5B8F"/>
    <w:rsid w:val="00BC5D37"/>
    <w:rsid w:val="00BC6E90"/>
    <w:rsid w:val="00BD2032"/>
    <w:rsid w:val="00BD2F41"/>
    <w:rsid w:val="00BD5BAD"/>
    <w:rsid w:val="00BD7C5F"/>
    <w:rsid w:val="00BD7CDD"/>
    <w:rsid w:val="00BD7E2A"/>
    <w:rsid w:val="00BE02C8"/>
    <w:rsid w:val="00BE0E56"/>
    <w:rsid w:val="00BE2933"/>
    <w:rsid w:val="00BE346F"/>
    <w:rsid w:val="00BE6E27"/>
    <w:rsid w:val="00BF1F4E"/>
    <w:rsid w:val="00BF2011"/>
    <w:rsid w:val="00BF6A5B"/>
    <w:rsid w:val="00BF6CA8"/>
    <w:rsid w:val="00C05F0C"/>
    <w:rsid w:val="00C10EFB"/>
    <w:rsid w:val="00C10FB7"/>
    <w:rsid w:val="00C14163"/>
    <w:rsid w:val="00C155F2"/>
    <w:rsid w:val="00C170CE"/>
    <w:rsid w:val="00C17137"/>
    <w:rsid w:val="00C172B3"/>
    <w:rsid w:val="00C26F03"/>
    <w:rsid w:val="00C327DA"/>
    <w:rsid w:val="00C3535F"/>
    <w:rsid w:val="00C37B22"/>
    <w:rsid w:val="00C37E5A"/>
    <w:rsid w:val="00C41E99"/>
    <w:rsid w:val="00C43DF8"/>
    <w:rsid w:val="00C44720"/>
    <w:rsid w:val="00C44C4B"/>
    <w:rsid w:val="00C46AED"/>
    <w:rsid w:val="00C52C69"/>
    <w:rsid w:val="00C53B7D"/>
    <w:rsid w:val="00C57830"/>
    <w:rsid w:val="00C62FB1"/>
    <w:rsid w:val="00C63431"/>
    <w:rsid w:val="00C65906"/>
    <w:rsid w:val="00C71C71"/>
    <w:rsid w:val="00C74483"/>
    <w:rsid w:val="00C77342"/>
    <w:rsid w:val="00C80E83"/>
    <w:rsid w:val="00C82286"/>
    <w:rsid w:val="00C82832"/>
    <w:rsid w:val="00C8363D"/>
    <w:rsid w:val="00C83DF4"/>
    <w:rsid w:val="00C85A8B"/>
    <w:rsid w:val="00C85EB0"/>
    <w:rsid w:val="00C8703E"/>
    <w:rsid w:val="00C91704"/>
    <w:rsid w:val="00C92569"/>
    <w:rsid w:val="00C96C94"/>
    <w:rsid w:val="00CA1790"/>
    <w:rsid w:val="00CA50A4"/>
    <w:rsid w:val="00CA51C9"/>
    <w:rsid w:val="00CA54B9"/>
    <w:rsid w:val="00CB05A5"/>
    <w:rsid w:val="00CB0681"/>
    <w:rsid w:val="00CB28DF"/>
    <w:rsid w:val="00CB2AE5"/>
    <w:rsid w:val="00CB3100"/>
    <w:rsid w:val="00CB37EA"/>
    <w:rsid w:val="00CB3BC0"/>
    <w:rsid w:val="00CB3E6F"/>
    <w:rsid w:val="00CB4685"/>
    <w:rsid w:val="00CB7AD2"/>
    <w:rsid w:val="00CC07ED"/>
    <w:rsid w:val="00CC0C0C"/>
    <w:rsid w:val="00CC3204"/>
    <w:rsid w:val="00CC4048"/>
    <w:rsid w:val="00CC4EF4"/>
    <w:rsid w:val="00CC5643"/>
    <w:rsid w:val="00CD0668"/>
    <w:rsid w:val="00CD0D88"/>
    <w:rsid w:val="00CD20BD"/>
    <w:rsid w:val="00CD298A"/>
    <w:rsid w:val="00CD2A2C"/>
    <w:rsid w:val="00CD5070"/>
    <w:rsid w:val="00CD51E4"/>
    <w:rsid w:val="00CD79B3"/>
    <w:rsid w:val="00CD7C71"/>
    <w:rsid w:val="00CE0301"/>
    <w:rsid w:val="00CE1448"/>
    <w:rsid w:val="00CE2340"/>
    <w:rsid w:val="00CE2756"/>
    <w:rsid w:val="00CE3D68"/>
    <w:rsid w:val="00CF2464"/>
    <w:rsid w:val="00CF4456"/>
    <w:rsid w:val="00CF47F6"/>
    <w:rsid w:val="00CF5C87"/>
    <w:rsid w:val="00CF5DDA"/>
    <w:rsid w:val="00CF6A16"/>
    <w:rsid w:val="00CF7904"/>
    <w:rsid w:val="00D0035B"/>
    <w:rsid w:val="00D02685"/>
    <w:rsid w:val="00D04A2E"/>
    <w:rsid w:val="00D05D4D"/>
    <w:rsid w:val="00D07C05"/>
    <w:rsid w:val="00D107FD"/>
    <w:rsid w:val="00D117C2"/>
    <w:rsid w:val="00D12C0B"/>
    <w:rsid w:val="00D14D3A"/>
    <w:rsid w:val="00D1587F"/>
    <w:rsid w:val="00D1796B"/>
    <w:rsid w:val="00D20A26"/>
    <w:rsid w:val="00D228B1"/>
    <w:rsid w:val="00D2568B"/>
    <w:rsid w:val="00D264F4"/>
    <w:rsid w:val="00D27E99"/>
    <w:rsid w:val="00D315AF"/>
    <w:rsid w:val="00D31E4E"/>
    <w:rsid w:val="00D32C17"/>
    <w:rsid w:val="00D3307D"/>
    <w:rsid w:val="00D3364A"/>
    <w:rsid w:val="00D35291"/>
    <w:rsid w:val="00D43EF1"/>
    <w:rsid w:val="00D465A7"/>
    <w:rsid w:val="00D52694"/>
    <w:rsid w:val="00D539AC"/>
    <w:rsid w:val="00D54679"/>
    <w:rsid w:val="00D5780A"/>
    <w:rsid w:val="00D62324"/>
    <w:rsid w:val="00D62938"/>
    <w:rsid w:val="00D64BF5"/>
    <w:rsid w:val="00D763B1"/>
    <w:rsid w:val="00D76572"/>
    <w:rsid w:val="00D76742"/>
    <w:rsid w:val="00D7675B"/>
    <w:rsid w:val="00D81948"/>
    <w:rsid w:val="00D820E4"/>
    <w:rsid w:val="00D82F92"/>
    <w:rsid w:val="00D8303A"/>
    <w:rsid w:val="00D83D84"/>
    <w:rsid w:val="00D83D96"/>
    <w:rsid w:val="00D85A22"/>
    <w:rsid w:val="00D86CD3"/>
    <w:rsid w:val="00D873C5"/>
    <w:rsid w:val="00D90735"/>
    <w:rsid w:val="00D90AD4"/>
    <w:rsid w:val="00D9116A"/>
    <w:rsid w:val="00D92AA9"/>
    <w:rsid w:val="00D92C04"/>
    <w:rsid w:val="00D92EFE"/>
    <w:rsid w:val="00D95256"/>
    <w:rsid w:val="00D96914"/>
    <w:rsid w:val="00D96B8A"/>
    <w:rsid w:val="00DA2CB2"/>
    <w:rsid w:val="00DA5B89"/>
    <w:rsid w:val="00DB0197"/>
    <w:rsid w:val="00DB4552"/>
    <w:rsid w:val="00DC0976"/>
    <w:rsid w:val="00DC3369"/>
    <w:rsid w:val="00DC5691"/>
    <w:rsid w:val="00DC575A"/>
    <w:rsid w:val="00DC614D"/>
    <w:rsid w:val="00DD0584"/>
    <w:rsid w:val="00DD0D71"/>
    <w:rsid w:val="00DD5BFA"/>
    <w:rsid w:val="00DD5DFF"/>
    <w:rsid w:val="00DE4C9F"/>
    <w:rsid w:val="00DE526E"/>
    <w:rsid w:val="00DF16B7"/>
    <w:rsid w:val="00DF2CAF"/>
    <w:rsid w:val="00DF329C"/>
    <w:rsid w:val="00DF48EB"/>
    <w:rsid w:val="00DF55DE"/>
    <w:rsid w:val="00E0109A"/>
    <w:rsid w:val="00E03DE6"/>
    <w:rsid w:val="00E049CB"/>
    <w:rsid w:val="00E075AA"/>
    <w:rsid w:val="00E102E8"/>
    <w:rsid w:val="00E11D43"/>
    <w:rsid w:val="00E14C10"/>
    <w:rsid w:val="00E17DD4"/>
    <w:rsid w:val="00E17F4A"/>
    <w:rsid w:val="00E22340"/>
    <w:rsid w:val="00E24AC5"/>
    <w:rsid w:val="00E2518F"/>
    <w:rsid w:val="00E309CB"/>
    <w:rsid w:val="00E30C74"/>
    <w:rsid w:val="00E313AA"/>
    <w:rsid w:val="00E35B5C"/>
    <w:rsid w:val="00E373D5"/>
    <w:rsid w:val="00E37908"/>
    <w:rsid w:val="00E42BAD"/>
    <w:rsid w:val="00E46641"/>
    <w:rsid w:val="00E46922"/>
    <w:rsid w:val="00E53F18"/>
    <w:rsid w:val="00E56FF2"/>
    <w:rsid w:val="00E61456"/>
    <w:rsid w:val="00E61CEE"/>
    <w:rsid w:val="00E64889"/>
    <w:rsid w:val="00E64B42"/>
    <w:rsid w:val="00E66FD6"/>
    <w:rsid w:val="00E670A6"/>
    <w:rsid w:val="00E708B1"/>
    <w:rsid w:val="00E7247F"/>
    <w:rsid w:val="00E7498E"/>
    <w:rsid w:val="00E75FEB"/>
    <w:rsid w:val="00E8038D"/>
    <w:rsid w:val="00E81732"/>
    <w:rsid w:val="00E849D2"/>
    <w:rsid w:val="00E9496C"/>
    <w:rsid w:val="00E95F30"/>
    <w:rsid w:val="00E978F3"/>
    <w:rsid w:val="00EA3754"/>
    <w:rsid w:val="00EA399E"/>
    <w:rsid w:val="00EA420F"/>
    <w:rsid w:val="00EA47D1"/>
    <w:rsid w:val="00EA633B"/>
    <w:rsid w:val="00EA6A06"/>
    <w:rsid w:val="00EA71A9"/>
    <w:rsid w:val="00EB13FB"/>
    <w:rsid w:val="00EB314A"/>
    <w:rsid w:val="00EB3854"/>
    <w:rsid w:val="00EB4931"/>
    <w:rsid w:val="00EB5662"/>
    <w:rsid w:val="00EC0D63"/>
    <w:rsid w:val="00EC144E"/>
    <w:rsid w:val="00EC2EAE"/>
    <w:rsid w:val="00EC3B51"/>
    <w:rsid w:val="00EC7D52"/>
    <w:rsid w:val="00ED05EA"/>
    <w:rsid w:val="00ED26E0"/>
    <w:rsid w:val="00ED3007"/>
    <w:rsid w:val="00ED3686"/>
    <w:rsid w:val="00ED5283"/>
    <w:rsid w:val="00ED7C3E"/>
    <w:rsid w:val="00EE0037"/>
    <w:rsid w:val="00EE063B"/>
    <w:rsid w:val="00EE2084"/>
    <w:rsid w:val="00EE25D5"/>
    <w:rsid w:val="00EE2B5B"/>
    <w:rsid w:val="00EE2CEC"/>
    <w:rsid w:val="00EE42AE"/>
    <w:rsid w:val="00EF2D34"/>
    <w:rsid w:val="00EF4607"/>
    <w:rsid w:val="00EF59C2"/>
    <w:rsid w:val="00EF6B42"/>
    <w:rsid w:val="00F03135"/>
    <w:rsid w:val="00F042DF"/>
    <w:rsid w:val="00F04C94"/>
    <w:rsid w:val="00F06058"/>
    <w:rsid w:val="00F07C07"/>
    <w:rsid w:val="00F108F5"/>
    <w:rsid w:val="00F10C73"/>
    <w:rsid w:val="00F1262E"/>
    <w:rsid w:val="00F141B6"/>
    <w:rsid w:val="00F147B9"/>
    <w:rsid w:val="00F156D8"/>
    <w:rsid w:val="00F15D67"/>
    <w:rsid w:val="00F1679B"/>
    <w:rsid w:val="00F1732D"/>
    <w:rsid w:val="00F211AC"/>
    <w:rsid w:val="00F212A7"/>
    <w:rsid w:val="00F22C36"/>
    <w:rsid w:val="00F24E0B"/>
    <w:rsid w:val="00F24E1C"/>
    <w:rsid w:val="00F328F9"/>
    <w:rsid w:val="00F34B6F"/>
    <w:rsid w:val="00F34CC6"/>
    <w:rsid w:val="00F4104A"/>
    <w:rsid w:val="00F415DA"/>
    <w:rsid w:val="00F41875"/>
    <w:rsid w:val="00F50F81"/>
    <w:rsid w:val="00F51447"/>
    <w:rsid w:val="00F514ED"/>
    <w:rsid w:val="00F522D4"/>
    <w:rsid w:val="00F545DC"/>
    <w:rsid w:val="00F55A0B"/>
    <w:rsid w:val="00F56C19"/>
    <w:rsid w:val="00F60D78"/>
    <w:rsid w:val="00F61063"/>
    <w:rsid w:val="00F623E7"/>
    <w:rsid w:val="00F62F77"/>
    <w:rsid w:val="00F64003"/>
    <w:rsid w:val="00F641A8"/>
    <w:rsid w:val="00F6600C"/>
    <w:rsid w:val="00F66A7F"/>
    <w:rsid w:val="00F703D1"/>
    <w:rsid w:val="00F70572"/>
    <w:rsid w:val="00F707DC"/>
    <w:rsid w:val="00F70AEA"/>
    <w:rsid w:val="00F721E5"/>
    <w:rsid w:val="00F7556D"/>
    <w:rsid w:val="00F755F0"/>
    <w:rsid w:val="00F76057"/>
    <w:rsid w:val="00F7711E"/>
    <w:rsid w:val="00F777CA"/>
    <w:rsid w:val="00F77982"/>
    <w:rsid w:val="00F80F93"/>
    <w:rsid w:val="00F854EB"/>
    <w:rsid w:val="00F90757"/>
    <w:rsid w:val="00F9199C"/>
    <w:rsid w:val="00F91DA2"/>
    <w:rsid w:val="00F92206"/>
    <w:rsid w:val="00F93DCB"/>
    <w:rsid w:val="00F9442D"/>
    <w:rsid w:val="00FA00D8"/>
    <w:rsid w:val="00FA09AF"/>
    <w:rsid w:val="00FA2A17"/>
    <w:rsid w:val="00FA2A69"/>
    <w:rsid w:val="00FA41F3"/>
    <w:rsid w:val="00FA4693"/>
    <w:rsid w:val="00FA769E"/>
    <w:rsid w:val="00FB137E"/>
    <w:rsid w:val="00FB1A64"/>
    <w:rsid w:val="00FB1C77"/>
    <w:rsid w:val="00FB5CBC"/>
    <w:rsid w:val="00FB7C67"/>
    <w:rsid w:val="00FC0F87"/>
    <w:rsid w:val="00FC469B"/>
    <w:rsid w:val="00FC4930"/>
    <w:rsid w:val="00FD0C69"/>
    <w:rsid w:val="00FD1904"/>
    <w:rsid w:val="00FD27C3"/>
    <w:rsid w:val="00FD719B"/>
    <w:rsid w:val="00FE143A"/>
    <w:rsid w:val="00FE24C7"/>
    <w:rsid w:val="00FE39C5"/>
    <w:rsid w:val="00FE3B4B"/>
    <w:rsid w:val="00FE42D1"/>
    <w:rsid w:val="00FE561A"/>
    <w:rsid w:val="00FE5DBC"/>
    <w:rsid w:val="00FE6248"/>
    <w:rsid w:val="00FE6FE5"/>
    <w:rsid w:val="00FF0194"/>
    <w:rsid w:val="00FF523B"/>
    <w:rsid w:val="00FF52BE"/>
    <w:rsid w:val="00FF68E9"/>
    <w:rsid w:val="00FF77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6E10A9"/>
  <w15:docId w15:val="{7AC4BD93-817A-409B-84D8-F001B6143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86B"/>
    <w:rPr>
      <w:rFonts w:ascii="Times New Roman" w:hAnsi="Times New Roman"/>
      <w:sz w:val="28"/>
    </w:rPr>
  </w:style>
  <w:style w:type="paragraph" w:styleId="10">
    <w:name w:val="heading 1"/>
    <w:aliases w:val="Раздел Договора,H1,&quot;Алмаз&quot;"/>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semiHidden/>
    <w:rsid w:val="00BA530E"/>
    <w:rPr>
      <w:rFonts w:ascii="Tahoma" w:hAnsi="Tahoma" w:cs="Tahoma"/>
      <w:sz w:val="16"/>
      <w:szCs w:val="16"/>
    </w:rPr>
  </w:style>
  <w:style w:type="table" w:styleId="a9">
    <w:name w:val="Table Grid"/>
    <w:basedOn w:val="a1"/>
    <w:rsid w:val="005A6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FC469B"/>
    <w:rPr>
      <w:rFonts w:cs="Times New Roman"/>
      <w:color w:val="0000FF"/>
      <w:u w:val="single"/>
    </w:rPr>
  </w:style>
  <w:style w:type="paragraph" w:customStyle="1" w:styleId="1">
    <w:name w:val="1"/>
    <w:basedOn w:val="a"/>
    <w:uiPriority w:val="99"/>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uiPriority w:val="99"/>
    <w:rsid w:val="00CE3D68"/>
    <w:pPr>
      <w:tabs>
        <w:tab w:val="left" w:pos="6804"/>
      </w:tabs>
      <w:spacing w:before="360"/>
    </w:pPr>
    <w:rPr>
      <w:sz w:val="24"/>
    </w:rPr>
  </w:style>
  <w:style w:type="paragraph" w:customStyle="1" w:styleId="Default">
    <w:name w:val="Default"/>
    <w:uiPriority w:val="99"/>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uiPriority w:val="99"/>
    <w:rsid w:val="00A53BF3"/>
    <w:pPr>
      <w:suppressAutoHyphens/>
      <w:jc w:val="both"/>
    </w:pPr>
    <w:rPr>
      <w:szCs w:val="24"/>
      <w:lang w:eastAsia="ar-SA"/>
    </w:rPr>
  </w:style>
  <w:style w:type="character" w:customStyle="1" w:styleId="30">
    <w:name w:val="Заголовок 3 Знак"/>
    <w:basedOn w:val="a0"/>
    <w:link w:val="3"/>
    <w:rsid w:val="00B151B9"/>
    <w:rPr>
      <w:rFonts w:asciiTheme="majorHAnsi" w:eastAsiaTheme="majorEastAsia" w:hAnsiTheme="majorHAnsi" w:cstheme="majorBidi"/>
      <w:b/>
      <w:bCs/>
      <w:color w:val="4F81BD" w:themeColor="accent1"/>
      <w:sz w:val="28"/>
    </w:rPr>
  </w:style>
  <w:style w:type="paragraph" w:styleId="ac">
    <w:name w:val="footer"/>
    <w:basedOn w:val="a"/>
    <w:link w:val="ad"/>
    <w:unhideWhenUsed/>
    <w:rsid w:val="00B151B9"/>
    <w:pPr>
      <w:tabs>
        <w:tab w:val="center" w:pos="4677"/>
        <w:tab w:val="right" w:pos="9355"/>
      </w:tabs>
    </w:pPr>
  </w:style>
  <w:style w:type="character" w:customStyle="1" w:styleId="ad">
    <w:name w:val="Нижний колонтитул Знак"/>
    <w:basedOn w:val="a0"/>
    <w:link w:val="ac"/>
    <w:rsid w:val="00B151B9"/>
    <w:rPr>
      <w:rFonts w:ascii="Times New Roman" w:hAnsi="Times New Roman"/>
      <w:sz w:val="28"/>
    </w:rPr>
  </w:style>
  <w:style w:type="paragraph" w:styleId="ae">
    <w:name w:val="List Paragraph"/>
    <w:basedOn w:val="a"/>
    <w:link w:val="af"/>
    <w:uiPriority w:val="34"/>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0">
    <w:name w:val="МУ Обычный стиль"/>
    <w:basedOn w:val="a"/>
    <w:autoRedefine/>
    <w:uiPriority w:val="99"/>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uiPriority w:val="99"/>
    <w:rsid w:val="00B631DB"/>
    <w:pPr>
      <w:spacing w:before="100" w:beforeAutospacing="1" w:after="100" w:afterAutospacing="1"/>
    </w:pPr>
    <w:rPr>
      <w:sz w:val="24"/>
      <w:szCs w:val="24"/>
    </w:rPr>
  </w:style>
  <w:style w:type="paragraph" w:styleId="af1">
    <w:name w:val="header"/>
    <w:basedOn w:val="a"/>
    <w:link w:val="af2"/>
    <w:rsid w:val="00CD51E4"/>
    <w:pPr>
      <w:tabs>
        <w:tab w:val="center" w:pos="4677"/>
        <w:tab w:val="right" w:pos="9355"/>
      </w:tabs>
    </w:pPr>
    <w:rPr>
      <w:sz w:val="24"/>
      <w:szCs w:val="24"/>
    </w:rPr>
  </w:style>
  <w:style w:type="character" w:customStyle="1" w:styleId="af2">
    <w:name w:val="Верхний колонтитул Знак"/>
    <w:basedOn w:val="a0"/>
    <w:link w:val="af1"/>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3">
    <w:name w:val="No Spacing"/>
    <w:basedOn w:val="a"/>
    <w:link w:val="af4"/>
    <w:qFormat/>
    <w:rsid w:val="00CD51E4"/>
    <w:rPr>
      <w:sz w:val="24"/>
      <w:szCs w:val="32"/>
      <w:lang w:eastAsia="en-US"/>
    </w:rPr>
  </w:style>
  <w:style w:type="character" w:customStyle="1" w:styleId="40">
    <w:name w:val="Заголовок 4 Знак"/>
    <w:basedOn w:val="a0"/>
    <w:link w:val="4"/>
    <w:rsid w:val="00F77982"/>
    <w:rPr>
      <w:rFonts w:asciiTheme="majorHAnsi" w:eastAsiaTheme="majorEastAsia" w:hAnsiTheme="majorHAnsi" w:cstheme="majorBidi"/>
      <w:b/>
      <w:bCs/>
      <w:i/>
      <w:iCs/>
      <w:color w:val="4F81BD" w:themeColor="accent1"/>
      <w:sz w:val="28"/>
    </w:rPr>
  </w:style>
  <w:style w:type="paragraph" w:styleId="af5">
    <w:name w:val="Title"/>
    <w:basedOn w:val="a"/>
    <w:link w:val="af6"/>
    <w:qFormat/>
    <w:rsid w:val="00F77982"/>
    <w:pPr>
      <w:jc w:val="center"/>
    </w:pPr>
    <w:rPr>
      <w:b/>
      <w:bCs/>
      <w:color w:val="000000"/>
      <w:spacing w:val="13"/>
      <w:szCs w:val="28"/>
    </w:rPr>
  </w:style>
  <w:style w:type="character" w:customStyle="1" w:styleId="af6">
    <w:name w:val="Заголовок Знак"/>
    <w:basedOn w:val="a0"/>
    <w:link w:val="af5"/>
    <w:rsid w:val="00F77982"/>
    <w:rPr>
      <w:rFonts w:ascii="Times New Roman" w:hAnsi="Times New Roman"/>
      <w:b/>
      <w:bCs/>
      <w:color w:val="000000"/>
      <w:spacing w:val="13"/>
      <w:sz w:val="28"/>
      <w:szCs w:val="28"/>
    </w:rPr>
  </w:style>
  <w:style w:type="character" w:customStyle="1" w:styleId="20">
    <w:name w:val="Заголовок 2 Знак"/>
    <w:basedOn w:val="a0"/>
    <w:link w:val="2"/>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rsid w:val="00FB137E"/>
    <w:rPr>
      <w:rFonts w:ascii="Times New Roman" w:hAnsi="Times New Roman"/>
      <w:b/>
      <w:sz w:val="26"/>
    </w:rPr>
  </w:style>
  <w:style w:type="character" w:customStyle="1" w:styleId="90">
    <w:name w:val="Заголовок 9 Знак"/>
    <w:basedOn w:val="a0"/>
    <w:link w:val="9"/>
    <w:rsid w:val="00FB137E"/>
    <w:rPr>
      <w:rFonts w:ascii="Times New Roman" w:hAnsi="Times New Roman"/>
      <w:sz w:val="24"/>
    </w:rPr>
  </w:style>
  <w:style w:type="paragraph" w:customStyle="1" w:styleId="ConsPlusTitle">
    <w:name w:val="ConsPlusTitle"/>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semiHidden/>
    <w:rsid w:val="00FB137E"/>
    <w:rPr>
      <w:rFonts w:ascii="Tahoma" w:hAnsi="Tahoma" w:cs="Tahoma"/>
      <w:sz w:val="16"/>
      <w:szCs w:val="16"/>
    </w:rPr>
  </w:style>
  <w:style w:type="character" w:customStyle="1" w:styleId="11">
    <w:name w:val="Заголовок 1 Знак"/>
    <w:aliases w:val="Раздел Договора Знак,H1 Знак,&quot;Алмаз&quot; Знак"/>
    <w:link w:val="10"/>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rsid w:val="00FB137E"/>
    <w:pPr>
      <w:widowControl w:val="0"/>
      <w:autoSpaceDE w:val="0"/>
      <w:autoSpaceDN w:val="0"/>
      <w:adjustRightInd w:val="0"/>
    </w:pPr>
    <w:rPr>
      <w:rFonts w:ascii="Courier New" w:eastAsia="Calibri" w:hAnsi="Courier New" w:cs="Courier New"/>
    </w:rPr>
  </w:style>
  <w:style w:type="paragraph" w:customStyle="1" w:styleId="af7">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8">
    <w:name w:val="Table Elegant"/>
    <w:basedOn w:val="a1"/>
    <w:uiPriority w:val="99"/>
    <w:rsid w:val="00FB137E"/>
    <w:pPr>
      <w:spacing w:after="200" w:line="276" w:lineRule="auto"/>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af9">
    <w:name w:val="Table Contemporary"/>
    <w:basedOn w:val="a1"/>
    <w:uiPriority w:val="99"/>
    <w:rsid w:val="00FB137E"/>
    <w:pPr>
      <w:spacing w:after="200" w:line="276" w:lineRule="auto"/>
    </w:pPr>
    <w:rPr>
      <w:rFonts w:ascii="Calibri" w:hAnsi="Calibri"/>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rsid w:val="00FB137E"/>
    <w:rPr>
      <w:rFonts w:ascii="Tms Rmn" w:hAnsi="Tms Rmn"/>
      <w:sz w:val="24"/>
    </w:rPr>
  </w:style>
  <w:style w:type="paragraph" w:customStyle="1" w:styleId="StyleListBulletTimesNewRoman">
    <w:name w:val="Style List Bullet + Times New Roman"/>
    <w:basedOn w:val="afa"/>
    <w:rsid w:val="00FB137E"/>
    <w:pPr>
      <w:numPr>
        <w:numId w:val="2"/>
      </w:numPr>
      <w:tabs>
        <w:tab w:val="clear" w:pos="360"/>
        <w:tab w:val="num" w:pos="1065"/>
        <w:tab w:val="num" w:pos="1440"/>
      </w:tabs>
      <w:ind w:left="1440"/>
    </w:pPr>
    <w:rPr>
      <w:rFonts w:ascii="Times New Roman" w:hAnsi="Times New Roman" w:cs="Times New Roman"/>
    </w:rPr>
  </w:style>
  <w:style w:type="paragraph" w:styleId="afa">
    <w:name w:val="List Bullet"/>
    <w:basedOn w:val="a"/>
    <w:autoRedefine/>
    <w:rsid w:val="00FB137E"/>
    <w:pPr>
      <w:tabs>
        <w:tab w:val="left" w:pos="-993"/>
      </w:tabs>
      <w:spacing w:after="120"/>
      <w:jc w:val="both"/>
    </w:pPr>
    <w:rPr>
      <w:rFonts w:ascii="Arial" w:hAnsi="Arial" w:cs="Arial"/>
      <w:sz w:val="24"/>
      <w:szCs w:val="24"/>
      <w:lang w:eastAsia="en-US"/>
    </w:rPr>
  </w:style>
  <w:style w:type="character" w:styleId="afb">
    <w:name w:val="page number"/>
    <w:rsid w:val="00FB137E"/>
    <w:rPr>
      <w:rFonts w:cs="Times New Roman"/>
    </w:rPr>
  </w:style>
  <w:style w:type="character" w:customStyle="1" w:styleId="a6">
    <w:name w:val="Основной текст с отступом Знак"/>
    <w:link w:val="a5"/>
    <w:rsid w:val="00FB137E"/>
    <w:rPr>
      <w:rFonts w:ascii="Times New Roman" w:hAnsi="Times New Roman"/>
      <w:sz w:val="28"/>
    </w:rPr>
  </w:style>
  <w:style w:type="paragraph" w:customStyle="1" w:styleId="afc">
    <w:name w:val="Îáû÷íûé"/>
    <w:rsid w:val="00FB137E"/>
    <w:rPr>
      <w:rFonts w:ascii="Times New Roman" w:hAnsi="Times New Roman"/>
      <w:sz w:val="24"/>
    </w:rPr>
  </w:style>
  <w:style w:type="paragraph" w:customStyle="1" w:styleId="31">
    <w:name w:val="çàãîëîâîê 3"/>
    <w:basedOn w:val="afc"/>
    <w:next w:val="afc"/>
    <w:rsid w:val="00FB137E"/>
    <w:pPr>
      <w:keepNext/>
      <w:jc w:val="center"/>
    </w:pPr>
    <w:rPr>
      <w:b/>
    </w:rPr>
  </w:style>
  <w:style w:type="paragraph" w:customStyle="1" w:styleId="afd">
    <w:name w:val="Âåðõíèé êîëîíòèòóë"/>
    <w:basedOn w:val="afc"/>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rsid w:val="00FB137E"/>
    <w:rPr>
      <w:rFonts w:ascii="Times New Roman" w:hAnsi="Times New Roman"/>
      <w:sz w:val="16"/>
      <w:szCs w:val="16"/>
    </w:rPr>
  </w:style>
  <w:style w:type="character" w:styleId="afe">
    <w:name w:val="FollowedHyperlink"/>
    <w:uiPriority w:val="99"/>
    <w:rsid w:val="00FB137E"/>
    <w:rPr>
      <w:rFonts w:cs="Times New Roman"/>
      <w:color w:val="800080"/>
      <w:u w:val="single"/>
    </w:rPr>
  </w:style>
  <w:style w:type="paragraph" w:customStyle="1" w:styleId="xl63">
    <w:name w:val="xl63"/>
    <w:basedOn w:val="a"/>
    <w:uiPriority w:val="99"/>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f">
    <w:name w:val="ЭЭГ"/>
    <w:basedOn w:val="a"/>
    <w:uiPriority w:val="99"/>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f0">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1">
    <w:name w:val="Normal (Web)"/>
    <w:aliases w:val="Обычный (Web),Обычный (Web)1"/>
    <w:basedOn w:val="a"/>
    <w:uiPriority w:val="99"/>
    <w:qFormat/>
    <w:rsid w:val="000E6D73"/>
    <w:pPr>
      <w:spacing w:before="100" w:beforeAutospacing="1" w:after="100" w:afterAutospacing="1"/>
    </w:pPr>
    <w:rPr>
      <w:sz w:val="24"/>
      <w:szCs w:val="24"/>
    </w:rPr>
  </w:style>
  <w:style w:type="character" w:styleId="aff2">
    <w:name w:val="Strong"/>
    <w:basedOn w:val="a0"/>
    <w:qFormat/>
    <w:rsid w:val="000E6D73"/>
    <w:rPr>
      <w:b/>
      <w:bCs/>
    </w:rPr>
  </w:style>
  <w:style w:type="character" w:styleId="aff3">
    <w:name w:val="Emphasis"/>
    <w:basedOn w:val="a0"/>
    <w:qFormat/>
    <w:rsid w:val="000E6D73"/>
    <w:rPr>
      <w:i/>
      <w:iCs/>
    </w:rPr>
  </w:style>
  <w:style w:type="paragraph" w:customStyle="1" w:styleId="consnonformat0">
    <w:name w:val="consnonformat"/>
    <w:basedOn w:val="a"/>
    <w:uiPriority w:val="99"/>
    <w:rsid w:val="000E6D73"/>
    <w:pPr>
      <w:spacing w:before="100" w:beforeAutospacing="1" w:after="100" w:afterAutospacing="1"/>
    </w:pPr>
    <w:rPr>
      <w:sz w:val="24"/>
      <w:szCs w:val="24"/>
    </w:rPr>
  </w:style>
  <w:style w:type="paragraph" w:customStyle="1" w:styleId="14">
    <w:name w:val="стиль1"/>
    <w:basedOn w:val="a"/>
    <w:uiPriority w:val="99"/>
    <w:rsid w:val="000E6D73"/>
    <w:pPr>
      <w:spacing w:before="240" w:after="240"/>
    </w:pPr>
    <w:rPr>
      <w:sz w:val="24"/>
      <w:szCs w:val="24"/>
    </w:rPr>
  </w:style>
  <w:style w:type="paragraph" w:customStyle="1" w:styleId="ConsPlusCell">
    <w:name w:val="ConsPlusCell"/>
    <w:uiPriority w:val="99"/>
    <w:rsid w:val="000E6D73"/>
    <w:pPr>
      <w:autoSpaceDE w:val="0"/>
      <w:autoSpaceDN w:val="0"/>
      <w:adjustRightInd w:val="0"/>
    </w:pPr>
    <w:rPr>
      <w:rFonts w:ascii="Arial" w:hAnsi="Arial" w:cs="Arial"/>
    </w:rPr>
  </w:style>
  <w:style w:type="paragraph" w:customStyle="1" w:styleId="aff4">
    <w:name w:val="МИНИСТРУ ЗДРАВООХРАНЕНИЯ РОСТОВС"/>
    <w:uiPriority w:val="99"/>
    <w:rsid w:val="000E6D73"/>
    <w:rPr>
      <w:rFonts w:ascii="Times New Roman" w:hAnsi="Times New Roman"/>
    </w:rPr>
  </w:style>
  <w:style w:type="paragraph" w:customStyle="1" w:styleId="FR1">
    <w:name w:val="FR1"/>
    <w:uiPriority w:val="99"/>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uiPriority w:val="99"/>
    <w:qFormat/>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uiPriority w:val="99"/>
    <w:rsid w:val="000E6D73"/>
    <w:pPr>
      <w:spacing w:before="60"/>
      <w:ind w:left="300"/>
    </w:pPr>
    <w:rPr>
      <w:b/>
      <w:bCs/>
      <w:color w:val="3560A7"/>
      <w:sz w:val="26"/>
      <w:szCs w:val="26"/>
    </w:rPr>
  </w:style>
  <w:style w:type="paragraph" w:customStyle="1" w:styleId="aff5">
    <w:name w:val="Содержимое таблицы"/>
    <w:basedOn w:val="a"/>
    <w:uiPriority w:val="99"/>
    <w:rsid w:val="000E6D73"/>
    <w:pPr>
      <w:suppressLineNumbers/>
      <w:suppressAutoHyphens/>
    </w:pPr>
    <w:rPr>
      <w:sz w:val="20"/>
      <w:lang w:eastAsia="ar-SA"/>
    </w:rPr>
  </w:style>
  <w:style w:type="paragraph" w:customStyle="1" w:styleId="Postan">
    <w:name w:val="Postan"/>
    <w:basedOn w:val="a"/>
    <w:uiPriority w:val="99"/>
    <w:rsid w:val="000E6D73"/>
    <w:pPr>
      <w:jc w:val="center"/>
    </w:pPr>
  </w:style>
  <w:style w:type="paragraph" w:styleId="aff6">
    <w:name w:val="footnote text"/>
    <w:basedOn w:val="a"/>
    <w:link w:val="aff7"/>
    <w:rsid w:val="000E6D73"/>
    <w:rPr>
      <w:sz w:val="20"/>
    </w:rPr>
  </w:style>
  <w:style w:type="character" w:customStyle="1" w:styleId="aff7">
    <w:name w:val="Текст сноски Знак"/>
    <w:basedOn w:val="a0"/>
    <w:link w:val="aff6"/>
    <w:rsid w:val="000E6D73"/>
    <w:rPr>
      <w:rFonts w:ascii="Times New Roman" w:hAnsi="Times New Roman"/>
    </w:rPr>
  </w:style>
  <w:style w:type="character" w:styleId="aff8">
    <w:name w:val="footnote reference"/>
    <w:basedOn w:val="a0"/>
    <w:rsid w:val="000E6D73"/>
    <w:rPr>
      <w:rFonts w:cs="Times New Roman"/>
      <w:vertAlign w:val="superscript"/>
    </w:rPr>
  </w:style>
  <w:style w:type="paragraph" w:customStyle="1" w:styleId="aff9">
    <w:name w:val="Финансовому отделу Администрации"/>
    <w:uiPriority w:val="99"/>
    <w:rsid w:val="000E6D73"/>
    <w:rPr>
      <w:rFonts w:ascii="Times New Roman" w:hAnsi="Times New Roman"/>
    </w:rPr>
  </w:style>
  <w:style w:type="paragraph" w:customStyle="1" w:styleId="ConsPlusDocList">
    <w:name w:val="ConsPlusDocList"/>
    <w:uiPriority w:val="99"/>
    <w:rsid w:val="000E6D73"/>
    <w:pPr>
      <w:widowControl w:val="0"/>
      <w:autoSpaceDE w:val="0"/>
      <w:autoSpaceDN w:val="0"/>
      <w:adjustRightInd w:val="0"/>
    </w:pPr>
    <w:rPr>
      <w:rFonts w:ascii="Courier New" w:hAnsi="Courier New" w:cs="Courier New"/>
    </w:rPr>
  </w:style>
  <w:style w:type="paragraph" w:customStyle="1" w:styleId="affa">
    <w:name w:val="МИНИСТРУ ТРУДА"/>
    <w:uiPriority w:val="99"/>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uiPriority w:val="99"/>
    <w:rsid w:val="000E6D73"/>
    <w:pPr>
      <w:spacing w:before="100" w:beforeAutospacing="1" w:after="100" w:afterAutospacing="1"/>
    </w:pPr>
    <w:rPr>
      <w:sz w:val="24"/>
      <w:szCs w:val="24"/>
    </w:rPr>
  </w:style>
  <w:style w:type="paragraph" w:customStyle="1" w:styleId="text3cl">
    <w:name w:val="text3cl"/>
    <w:basedOn w:val="a"/>
    <w:uiPriority w:val="99"/>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uiPriority w:val="99"/>
    <w:rsid w:val="000E6D73"/>
    <w:pPr>
      <w:spacing w:after="160" w:line="240" w:lineRule="exact"/>
    </w:pPr>
    <w:rPr>
      <w:rFonts w:eastAsia="SimSun"/>
      <w:b/>
      <w:szCs w:val="24"/>
      <w:lang w:val="en-US" w:eastAsia="en-US"/>
    </w:rPr>
  </w:style>
  <w:style w:type="paragraph" w:customStyle="1" w:styleId="affb">
    <w:name w:val="Оснтекст"/>
    <w:uiPriority w:val="99"/>
    <w:rsid w:val="000E6D73"/>
    <w:pPr>
      <w:ind w:left="397" w:hanging="397"/>
      <w:jc w:val="both"/>
    </w:pPr>
    <w:rPr>
      <w:rFonts w:ascii="Times New Roman CYR" w:hAnsi="Times New Roman CYR"/>
      <w:noProof/>
    </w:rPr>
  </w:style>
  <w:style w:type="paragraph" w:customStyle="1" w:styleId="BodyText21">
    <w:name w:val="Body Text 21"/>
    <w:basedOn w:val="a"/>
    <w:uiPriority w:val="99"/>
    <w:rsid w:val="000E6D73"/>
    <w:pPr>
      <w:tabs>
        <w:tab w:val="left" w:pos="8222"/>
      </w:tabs>
      <w:ind w:right="84" w:firstLine="709"/>
      <w:jc w:val="both"/>
    </w:pPr>
    <w:rPr>
      <w:rFonts w:eastAsia="Calibri"/>
      <w:sz w:val="26"/>
    </w:rPr>
  </w:style>
  <w:style w:type="paragraph" w:customStyle="1" w:styleId="BodyTextIndent21">
    <w:name w:val="Body Text Indent 21"/>
    <w:basedOn w:val="a"/>
    <w:uiPriority w:val="99"/>
    <w:rsid w:val="000E6D73"/>
    <w:pPr>
      <w:ind w:right="85" w:firstLine="720"/>
      <w:jc w:val="both"/>
    </w:pPr>
    <w:rPr>
      <w:rFonts w:eastAsia="Calibri"/>
      <w:sz w:val="26"/>
    </w:rPr>
  </w:style>
  <w:style w:type="paragraph" w:customStyle="1" w:styleId="BodyText211">
    <w:name w:val="Body Text 211"/>
    <w:basedOn w:val="a"/>
    <w:uiPriority w:val="99"/>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uiPriority w:val="99"/>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uiPriority w:val="99"/>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uiPriority w:val="99"/>
    <w:rsid w:val="000E6D73"/>
    <w:rPr>
      <w:rFonts w:ascii="Courier New" w:hAnsi="Courier New" w:cs="Courier New"/>
      <w:sz w:val="24"/>
      <w:szCs w:val="24"/>
      <w:lang w:eastAsia="ar-SA"/>
    </w:rPr>
  </w:style>
  <w:style w:type="paragraph" w:customStyle="1" w:styleId="affc">
    <w:name w:val="Знак Знак Знак Знак Знак Знак Знак"/>
    <w:basedOn w:val="a"/>
    <w:uiPriority w:val="99"/>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uiPriority w:val="99"/>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uiPriority w:val="99"/>
    <w:rsid w:val="00270F86"/>
    <w:pPr>
      <w:widowControl w:val="0"/>
      <w:autoSpaceDE w:val="0"/>
      <w:autoSpaceDN w:val="0"/>
      <w:adjustRightInd w:val="0"/>
      <w:jc w:val="center"/>
    </w:pPr>
    <w:rPr>
      <w:sz w:val="24"/>
      <w:szCs w:val="24"/>
    </w:rPr>
  </w:style>
  <w:style w:type="paragraph" w:customStyle="1" w:styleId="Style8">
    <w:name w:val="Style8"/>
    <w:basedOn w:val="a"/>
    <w:uiPriority w:val="99"/>
    <w:rsid w:val="00270F86"/>
    <w:pPr>
      <w:widowControl w:val="0"/>
      <w:autoSpaceDE w:val="0"/>
      <w:autoSpaceDN w:val="0"/>
      <w:adjustRightInd w:val="0"/>
    </w:pPr>
    <w:rPr>
      <w:sz w:val="24"/>
      <w:szCs w:val="24"/>
    </w:rPr>
  </w:style>
  <w:style w:type="paragraph" w:customStyle="1" w:styleId="Style11">
    <w:name w:val="Style11"/>
    <w:basedOn w:val="a"/>
    <w:uiPriority w:val="99"/>
    <w:rsid w:val="00270F86"/>
    <w:pPr>
      <w:widowControl w:val="0"/>
      <w:autoSpaceDE w:val="0"/>
      <w:autoSpaceDN w:val="0"/>
      <w:adjustRightInd w:val="0"/>
    </w:pPr>
    <w:rPr>
      <w:sz w:val="24"/>
      <w:szCs w:val="24"/>
    </w:rPr>
  </w:style>
  <w:style w:type="paragraph" w:customStyle="1" w:styleId="Style14">
    <w:name w:val="Style14"/>
    <w:basedOn w:val="a"/>
    <w:uiPriority w:val="99"/>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uiPriority w:val="99"/>
    <w:rsid w:val="00270F86"/>
    <w:pPr>
      <w:widowControl w:val="0"/>
      <w:autoSpaceDE w:val="0"/>
      <w:autoSpaceDN w:val="0"/>
      <w:adjustRightInd w:val="0"/>
    </w:pPr>
    <w:rPr>
      <w:sz w:val="24"/>
      <w:szCs w:val="24"/>
    </w:rPr>
  </w:style>
  <w:style w:type="paragraph" w:customStyle="1" w:styleId="Style18">
    <w:name w:val="Style18"/>
    <w:basedOn w:val="a"/>
    <w:uiPriority w:val="99"/>
    <w:rsid w:val="00270F86"/>
    <w:pPr>
      <w:widowControl w:val="0"/>
      <w:autoSpaceDE w:val="0"/>
      <w:autoSpaceDN w:val="0"/>
      <w:adjustRightInd w:val="0"/>
    </w:pPr>
    <w:rPr>
      <w:sz w:val="24"/>
      <w:szCs w:val="24"/>
    </w:rPr>
  </w:style>
  <w:style w:type="paragraph" w:customStyle="1" w:styleId="Style19">
    <w:name w:val="Style19"/>
    <w:basedOn w:val="a"/>
    <w:uiPriority w:val="99"/>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uiPriority w:val="99"/>
    <w:rsid w:val="00497E03"/>
    <w:rPr>
      <w:rFonts w:ascii="Calibri" w:hAnsi="Calibri"/>
      <w:sz w:val="22"/>
      <w:szCs w:val="22"/>
      <w:lang w:eastAsia="en-US"/>
    </w:rPr>
  </w:style>
  <w:style w:type="paragraph" w:customStyle="1" w:styleId="Standard">
    <w:name w:val="Standard"/>
    <w:uiPriority w:val="99"/>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uiPriority w:val="99"/>
    <w:rsid w:val="00497E03"/>
    <w:pPr>
      <w:spacing w:after="120"/>
      <w:jc w:val="left"/>
    </w:pPr>
    <w:rPr>
      <w:sz w:val="24"/>
      <w:szCs w:val="24"/>
    </w:rPr>
  </w:style>
  <w:style w:type="table" w:customStyle="1" w:styleId="16">
    <w:name w:val="Сетка таблицы1"/>
    <w:basedOn w:val="a1"/>
    <w:next w:val="a9"/>
    <w:uiPriority w:val="99"/>
    <w:rsid w:val="00703D97"/>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uiPriority w:val="99"/>
    <w:rsid w:val="006530D2"/>
    <w:pPr>
      <w:spacing w:before="100" w:beforeAutospacing="1" w:after="100" w:afterAutospacing="1"/>
    </w:pPr>
    <w:rPr>
      <w:sz w:val="24"/>
      <w:szCs w:val="24"/>
    </w:rPr>
  </w:style>
  <w:style w:type="paragraph" w:styleId="affd">
    <w:name w:val="Document Map"/>
    <w:basedOn w:val="a"/>
    <w:link w:val="affe"/>
    <w:rsid w:val="007D6005"/>
    <w:pPr>
      <w:shd w:val="clear" w:color="auto" w:fill="000080"/>
    </w:pPr>
    <w:rPr>
      <w:rFonts w:ascii="Tahoma" w:hAnsi="Tahoma" w:cs="Tahoma"/>
      <w:sz w:val="24"/>
      <w:szCs w:val="24"/>
    </w:rPr>
  </w:style>
  <w:style w:type="character" w:customStyle="1" w:styleId="affe">
    <w:name w:val="Схема документа Знак"/>
    <w:basedOn w:val="a0"/>
    <w:link w:val="affd"/>
    <w:rsid w:val="007D6005"/>
    <w:rPr>
      <w:rFonts w:ascii="Tahoma" w:hAnsi="Tahoma" w:cs="Tahoma"/>
      <w:sz w:val="24"/>
      <w:szCs w:val="24"/>
      <w:shd w:val="clear" w:color="auto" w:fill="000080"/>
    </w:rPr>
  </w:style>
  <w:style w:type="paragraph" w:customStyle="1" w:styleId="17">
    <w:name w:val="Название1"/>
    <w:basedOn w:val="a"/>
    <w:uiPriority w:val="99"/>
    <w:rsid w:val="007D6005"/>
    <w:pPr>
      <w:jc w:val="center"/>
    </w:pPr>
    <w:rPr>
      <w:b/>
    </w:rPr>
  </w:style>
  <w:style w:type="paragraph" w:customStyle="1" w:styleId="formattext">
    <w:name w:val="formattext"/>
    <w:basedOn w:val="a"/>
    <w:uiPriority w:val="99"/>
    <w:rsid w:val="007D6005"/>
    <w:pPr>
      <w:spacing w:before="100" w:beforeAutospacing="1" w:after="100" w:afterAutospacing="1"/>
    </w:pPr>
    <w:rPr>
      <w:sz w:val="24"/>
      <w:szCs w:val="24"/>
    </w:rPr>
  </w:style>
  <w:style w:type="paragraph" w:customStyle="1" w:styleId="Style6">
    <w:name w:val="Style6"/>
    <w:basedOn w:val="a"/>
    <w:uiPriority w:val="99"/>
    <w:rsid w:val="000833A6"/>
    <w:pPr>
      <w:widowControl w:val="0"/>
      <w:autoSpaceDE w:val="0"/>
      <w:autoSpaceDN w:val="0"/>
      <w:adjustRightInd w:val="0"/>
      <w:spacing w:line="275" w:lineRule="exact"/>
      <w:ind w:firstLine="710"/>
      <w:jc w:val="both"/>
    </w:pPr>
    <w:rPr>
      <w:sz w:val="24"/>
      <w:szCs w:val="24"/>
    </w:rPr>
  </w:style>
  <w:style w:type="character" w:customStyle="1" w:styleId="Normal">
    <w:name w:val="Normal Знак"/>
    <w:link w:val="18"/>
    <w:locked/>
    <w:rsid w:val="00515C21"/>
    <w:rPr>
      <w:sz w:val="22"/>
      <w:szCs w:val="22"/>
    </w:rPr>
  </w:style>
  <w:style w:type="paragraph" w:customStyle="1" w:styleId="18">
    <w:name w:val="Обычный1"/>
    <w:link w:val="Normal"/>
    <w:rsid w:val="00515C21"/>
    <w:rPr>
      <w:sz w:val="22"/>
      <w:szCs w:val="22"/>
    </w:rPr>
  </w:style>
  <w:style w:type="character" w:customStyle="1" w:styleId="26">
    <w:name w:val="Основной текст (2)_"/>
    <w:link w:val="27"/>
    <w:rsid w:val="00515C21"/>
    <w:rPr>
      <w:rFonts w:ascii="Times New Roman" w:hAnsi="Times New Roman"/>
      <w:sz w:val="26"/>
      <w:szCs w:val="26"/>
      <w:shd w:val="clear" w:color="auto" w:fill="FFFFFF"/>
    </w:rPr>
  </w:style>
  <w:style w:type="paragraph" w:customStyle="1" w:styleId="27">
    <w:name w:val="Основной текст (2)"/>
    <w:basedOn w:val="a"/>
    <w:link w:val="26"/>
    <w:rsid w:val="00515C21"/>
    <w:pPr>
      <w:shd w:val="clear" w:color="auto" w:fill="FFFFFF"/>
      <w:spacing w:after="240" w:line="278" w:lineRule="exact"/>
      <w:jc w:val="center"/>
    </w:pPr>
    <w:rPr>
      <w:sz w:val="26"/>
      <w:szCs w:val="26"/>
    </w:rPr>
  </w:style>
  <w:style w:type="character" w:customStyle="1" w:styleId="afff">
    <w:name w:val="Основной текст_"/>
    <w:link w:val="61"/>
    <w:rsid w:val="00515C21"/>
    <w:rPr>
      <w:rFonts w:ascii="Times New Roman" w:hAnsi="Times New Roman"/>
      <w:sz w:val="21"/>
      <w:szCs w:val="21"/>
      <w:shd w:val="clear" w:color="auto" w:fill="FFFFFF"/>
    </w:rPr>
  </w:style>
  <w:style w:type="paragraph" w:customStyle="1" w:styleId="61">
    <w:name w:val="Основной текст6"/>
    <w:basedOn w:val="a"/>
    <w:link w:val="afff"/>
    <w:rsid w:val="00515C21"/>
    <w:pPr>
      <w:shd w:val="clear" w:color="auto" w:fill="FFFFFF"/>
      <w:spacing w:line="0" w:lineRule="atLeast"/>
    </w:pPr>
    <w:rPr>
      <w:sz w:val="21"/>
      <w:szCs w:val="21"/>
    </w:rPr>
  </w:style>
  <w:style w:type="character" w:customStyle="1" w:styleId="afff0">
    <w:name w:val="Гипертекстовая ссылка"/>
    <w:uiPriority w:val="99"/>
    <w:rsid w:val="00515C21"/>
    <w:rPr>
      <w:color w:val="106BBE"/>
    </w:rPr>
  </w:style>
  <w:style w:type="paragraph" w:customStyle="1" w:styleId="afff1">
    <w:name w:val="Нормальный (таблица)"/>
    <w:basedOn w:val="a"/>
    <w:next w:val="a"/>
    <w:uiPriority w:val="99"/>
    <w:rsid w:val="00515C21"/>
    <w:pPr>
      <w:widowControl w:val="0"/>
      <w:autoSpaceDE w:val="0"/>
      <w:autoSpaceDN w:val="0"/>
      <w:adjustRightInd w:val="0"/>
      <w:jc w:val="both"/>
    </w:pPr>
    <w:rPr>
      <w:rFonts w:ascii="Times New Roman CYR" w:hAnsi="Times New Roman CYR" w:cs="Times New Roman CYR"/>
      <w:sz w:val="24"/>
      <w:szCs w:val="24"/>
    </w:rPr>
  </w:style>
  <w:style w:type="paragraph" w:customStyle="1" w:styleId="afff2">
    <w:name w:val="Прижатый влево"/>
    <w:basedOn w:val="a"/>
    <w:next w:val="a"/>
    <w:uiPriority w:val="99"/>
    <w:rsid w:val="00515C21"/>
    <w:pPr>
      <w:widowControl w:val="0"/>
      <w:autoSpaceDE w:val="0"/>
      <w:autoSpaceDN w:val="0"/>
      <w:adjustRightInd w:val="0"/>
    </w:pPr>
    <w:rPr>
      <w:rFonts w:ascii="Times New Roman CYR" w:hAnsi="Times New Roman CYR" w:cs="Times New Roman CYR"/>
      <w:sz w:val="24"/>
      <w:szCs w:val="24"/>
    </w:rPr>
  </w:style>
  <w:style w:type="paragraph" w:customStyle="1" w:styleId="ConsPlusNormal10">
    <w:name w:val="ConsPlusNormal1"/>
    <w:link w:val="ConsPlusNormal2"/>
    <w:rsid w:val="00E56FF2"/>
    <w:pPr>
      <w:suppressAutoHyphens/>
    </w:pPr>
    <w:rPr>
      <w:rFonts w:ascii="Arial" w:eastAsia="Arial" w:hAnsi="Arial" w:cs="Tahoma"/>
      <w:szCs w:val="24"/>
      <w:lang w:eastAsia="zh-CN" w:bidi="hi-IN"/>
    </w:rPr>
  </w:style>
  <w:style w:type="character" w:customStyle="1" w:styleId="FontStyle17">
    <w:name w:val="Font Style17"/>
    <w:uiPriority w:val="99"/>
    <w:rsid w:val="00E56FF2"/>
    <w:rPr>
      <w:rFonts w:ascii="Times New Roman" w:hAnsi="Times New Roman" w:cs="Times New Roman"/>
      <w:color w:val="000000"/>
      <w:sz w:val="22"/>
      <w:szCs w:val="22"/>
    </w:rPr>
  </w:style>
  <w:style w:type="character" w:customStyle="1" w:styleId="blk">
    <w:name w:val="blk"/>
    <w:basedOn w:val="a0"/>
    <w:rsid w:val="00E56FF2"/>
  </w:style>
  <w:style w:type="paragraph" w:customStyle="1" w:styleId="ConsPlusDocList1">
    <w:name w:val="ConsPlusDocList1"/>
    <w:next w:val="a"/>
    <w:uiPriority w:val="99"/>
    <w:rsid w:val="00E56FF2"/>
    <w:pPr>
      <w:widowControl w:val="0"/>
      <w:suppressAutoHyphens/>
      <w:autoSpaceDE w:val="0"/>
    </w:pPr>
    <w:rPr>
      <w:rFonts w:ascii="Arial" w:eastAsia="Arial" w:hAnsi="Arial" w:cs="Arial"/>
      <w:lang w:eastAsia="hi-IN" w:bidi="hi-IN"/>
    </w:rPr>
  </w:style>
  <w:style w:type="character" w:customStyle="1" w:styleId="ConsPlusNormal2">
    <w:name w:val="ConsPlusNormal Знак"/>
    <w:link w:val="ConsPlusNormal10"/>
    <w:rsid w:val="00E56FF2"/>
    <w:rPr>
      <w:rFonts w:ascii="Arial" w:eastAsia="Arial" w:hAnsi="Arial" w:cs="Tahoma"/>
      <w:szCs w:val="24"/>
      <w:lang w:eastAsia="zh-CN" w:bidi="hi-IN"/>
    </w:rPr>
  </w:style>
  <w:style w:type="numbering" w:customStyle="1" w:styleId="-">
    <w:name w:val="-"/>
    <w:rsid w:val="00E56FF2"/>
    <w:pPr>
      <w:numPr>
        <w:numId w:val="3"/>
      </w:numPr>
    </w:pPr>
  </w:style>
  <w:style w:type="paragraph" w:customStyle="1" w:styleId="19">
    <w:name w:val="Основной текст1"/>
    <w:basedOn w:val="a"/>
    <w:uiPriority w:val="99"/>
    <w:rsid w:val="00E56FF2"/>
    <w:pPr>
      <w:shd w:val="clear" w:color="auto" w:fill="FFFFFF"/>
      <w:spacing w:after="600" w:line="317" w:lineRule="exact"/>
    </w:pPr>
    <w:rPr>
      <w:rFonts w:ascii="Symbol" w:hAnsi="Symbol"/>
      <w:sz w:val="27"/>
      <w:szCs w:val="27"/>
    </w:rPr>
  </w:style>
  <w:style w:type="paragraph" w:customStyle="1" w:styleId="font5">
    <w:name w:val="font5"/>
    <w:basedOn w:val="a"/>
    <w:rsid w:val="00E56FF2"/>
    <w:pPr>
      <w:spacing w:before="100" w:beforeAutospacing="1" w:after="100" w:afterAutospacing="1"/>
    </w:pPr>
    <w:rPr>
      <w:rFonts w:ascii="Tahoma" w:hAnsi="Tahoma" w:cs="Tahoma"/>
      <w:color w:val="000000"/>
      <w:sz w:val="18"/>
      <w:szCs w:val="18"/>
    </w:rPr>
  </w:style>
  <w:style w:type="paragraph" w:customStyle="1" w:styleId="xl102">
    <w:name w:val="xl102"/>
    <w:basedOn w:val="a"/>
    <w:rsid w:val="00E56FF2"/>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b/>
      <w:bCs/>
      <w:sz w:val="22"/>
      <w:szCs w:val="22"/>
    </w:rPr>
  </w:style>
  <w:style w:type="paragraph" w:customStyle="1" w:styleId="xl103">
    <w:name w:val="xl103"/>
    <w:basedOn w:val="a"/>
    <w:rsid w:val="00E56FF2"/>
    <w:pPr>
      <w:pBdr>
        <w:top w:val="single" w:sz="8" w:space="0" w:color="auto"/>
        <w:left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4">
    <w:name w:val="xl104"/>
    <w:basedOn w:val="a"/>
    <w:rsid w:val="00E56FF2"/>
    <w:pPr>
      <w:pBdr>
        <w:top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5">
    <w:name w:val="xl105"/>
    <w:basedOn w:val="a"/>
    <w:rsid w:val="00E56FF2"/>
    <w:pPr>
      <w:pBdr>
        <w:top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sz w:val="22"/>
      <w:szCs w:val="22"/>
    </w:rPr>
  </w:style>
  <w:style w:type="character" w:customStyle="1" w:styleId="small">
    <w:name w:val="small"/>
    <w:uiPriority w:val="99"/>
    <w:rsid w:val="00E56FF2"/>
    <w:rPr>
      <w:rFonts w:cs="Times New Roman"/>
    </w:rPr>
  </w:style>
  <w:style w:type="character" w:customStyle="1" w:styleId="FontStyle67">
    <w:name w:val="Font Style67"/>
    <w:uiPriority w:val="99"/>
    <w:rsid w:val="00E56FF2"/>
    <w:rPr>
      <w:rFonts w:ascii="Times New Roman" w:hAnsi="Times New Roman" w:cs="Times New Roman"/>
      <w:color w:val="000000"/>
      <w:sz w:val="22"/>
      <w:szCs w:val="22"/>
    </w:rPr>
  </w:style>
  <w:style w:type="paragraph" w:customStyle="1" w:styleId="xl106">
    <w:name w:val="xl106"/>
    <w:basedOn w:val="a"/>
    <w:rsid w:val="00E56FF2"/>
    <w:pPr>
      <w:pBdr>
        <w:bottom w:val="single" w:sz="8" w:space="0" w:color="auto"/>
      </w:pBdr>
      <w:spacing w:before="100" w:beforeAutospacing="1" w:after="100" w:afterAutospacing="1"/>
      <w:jc w:val="center"/>
    </w:pPr>
    <w:rPr>
      <w:sz w:val="24"/>
      <w:szCs w:val="24"/>
    </w:rPr>
  </w:style>
  <w:style w:type="paragraph" w:customStyle="1" w:styleId="xl107">
    <w:name w:val="xl10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8">
    <w:name w:val="xl108"/>
    <w:basedOn w:val="a"/>
    <w:rsid w:val="00E56FF2"/>
    <w:pPr>
      <w:pBdr>
        <w:top w:val="single" w:sz="4"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9">
    <w:name w:val="xl109"/>
    <w:basedOn w:val="a"/>
    <w:rsid w:val="00E56FF2"/>
    <w:pPr>
      <w:pBdr>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0">
    <w:name w:val="xl11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1">
    <w:name w:val="xl111"/>
    <w:basedOn w:val="a"/>
    <w:rsid w:val="00E56FF2"/>
    <w:pPr>
      <w:pBdr>
        <w:bottom w:val="single" w:sz="8" w:space="0" w:color="auto"/>
      </w:pBdr>
      <w:shd w:val="clear" w:color="000000" w:fill="FFFF00"/>
      <w:spacing w:before="100" w:beforeAutospacing="1" w:after="100" w:afterAutospacing="1"/>
      <w:jc w:val="right"/>
    </w:pPr>
    <w:rPr>
      <w:b/>
      <w:bCs/>
      <w:i/>
      <w:iCs/>
      <w:color w:val="000000"/>
      <w:sz w:val="24"/>
      <w:szCs w:val="24"/>
    </w:rPr>
  </w:style>
  <w:style w:type="paragraph" w:customStyle="1" w:styleId="xl112">
    <w:name w:val="xl112"/>
    <w:basedOn w:val="a"/>
    <w:rsid w:val="00E56FF2"/>
    <w:pPr>
      <w:pBdr>
        <w:bottom w:val="single" w:sz="8" w:space="0" w:color="auto"/>
      </w:pBdr>
      <w:shd w:val="clear" w:color="000000" w:fill="FFFF00"/>
      <w:spacing w:before="100" w:beforeAutospacing="1" w:after="100" w:afterAutospacing="1"/>
      <w:jc w:val="right"/>
    </w:pPr>
    <w:rPr>
      <w:b/>
      <w:bCs/>
      <w:color w:val="000000"/>
      <w:sz w:val="24"/>
      <w:szCs w:val="24"/>
    </w:rPr>
  </w:style>
  <w:style w:type="paragraph" w:customStyle="1" w:styleId="xl113">
    <w:name w:val="xl113"/>
    <w:basedOn w:val="a"/>
    <w:rsid w:val="00E56FF2"/>
    <w:pPr>
      <w:pBdr>
        <w:bottom w:val="single" w:sz="8" w:space="0" w:color="auto"/>
      </w:pBdr>
      <w:spacing w:before="100" w:beforeAutospacing="1" w:after="100" w:afterAutospacing="1"/>
      <w:jc w:val="right"/>
    </w:pPr>
    <w:rPr>
      <w:color w:val="000000"/>
      <w:sz w:val="24"/>
      <w:szCs w:val="24"/>
    </w:rPr>
  </w:style>
  <w:style w:type="paragraph" w:customStyle="1" w:styleId="xl114">
    <w:name w:val="xl114"/>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5">
    <w:name w:val="xl115"/>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6">
    <w:name w:val="xl116"/>
    <w:basedOn w:val="a"/>
    <w:rsid w:val="00E56FF2"/>
    <w:pPr>
      <w:pBdr>
        <w:bottom w:val="single" w:sz="8" w:space="0" w:color="auto"/>
      </w:pBdr>
      <w:spacing w:before="100" w:beforeAutospacing="1" w:after="100" w:afterAutospacing="1"/>
      <w:jc w:val="center"/>
    </w:pPr>
    <w:rPr>
      <w:color w:val="000000"/>
      <w:sz w:val="24"/>
      <w:szCs w:val="24"/>
    </w:rPr>
  </w:style>
  <w:style w:type="paragraph" w:customStyle="1" w:styleId="xl117">
    <w:name w:val="xl11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18">
    <w:name w:val="xl118"/>
    <w:basedOn w:val="a"/>
    <w:rsid w:val="00E56FF2"/>
    <w:pPr>
      <w:pBdr>
        <w:bottom w:val="single" w:sz="8" w:space="0" w:color="auto"/>
      </w:pBdr>
      <w:spacing w:before="100" w:beforeAutospacing="1" w:after="100" w:afterAutospacing="1"/>
      <w:jc w:val="center"/>
    </w:pPr>
    <w:rPr>
      <w:b/>
      <w:bCs/>
      <w:color w:val="000000"/>
      <w:sz w:val="24"/>
      <w:szCs w:val="24"/>
    </w:rPr>
  </w:style>
  <w:style w:type="paragraph" w:customStyle="1" w:styleId="xl119">
    <w:name w:val="xl119"/>
    <w:basedOn w:val="a"/>
    <w:rsid w:val="00E56FF2"/>
    <w:pPr>
      <w:pBdr>
        <w:bottom w:val="single" w:sz="8" w:space="0" w:color="auto"/>
      </w:pBdr>
      <w:spacing w:before="100" w:beforeAutospacing="1" w:after="100" w:afterAutospacing="1"/>
      <w:jc w:val="right"/>
    </w:pPr>
    <w:rPr>
      <w:sz w:val="24"/>
      <w:szCs w:val="24"/>
    </w:rPr>
  </w:style>
  <w:style w:type="paragraph" w:customStyle="1" w:styleId="xl120">
    <w:name w:val="xl12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21">
    <w:name w:val="xl121"/>
    <w:basedOn w:val="a"/>
    <w:rsid w:val="00E56FF2"/>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122">
    <w:name w:val="xl122"/>
    <w:basedOn w:val="a"/>
    <w:rsid w:val="00E56FF2"/>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123">
    <w:name w:val="xl123"/>
    <w:basedOn w:val="a"/>
    <w:rsid w:val="00E56FF2"/>
    <w:pPr>
      <w:pBdr>
        <w:top w:val="single" w:sz="8" w:space="0" w:color="auto"/>
        <w:left w:val="single" w:sz="8" w:space="0" w:color="auto"/>
        <w:right w:val="single" w:sz="8" w:space="0" w:color="auto"/>
      </w:pBdr>
      <w:spacing w:before="100" w:beforeAutospacing="1" w:after="100" w:afterAutospacing="1"/>
    </w:pPr>
    <w:rPr>
      <w:b/>
      <w:bCs/>
      <w:sz w:val="24"/>
      <w:szCs w:val="24"/>
    </w:rPr>
  </w:style>
  <w:style w:type="paragraph" w:customStyle="1" w:styleId="xl124">
    <w:name w:val="xl124"/>
    <w:basedOn w:val="a"/>
    <w:rsid w:val="00E56FF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125">
    <w:name w:val="xl125"/>
    <w:basedOn w:val="a"/>
    <w:rsid w:val="00E56FF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character" w:customStyle="1" w:styleId="af4">
    <w:name w:val="Без интервала Знак"/>
    <w:link w:val="af3"/>
    <w:rsid w:val="00EC3B51"/>
    <w:rPr>
      <w:rFonts w:ascii="Times New Roman" w:hAnsi="Times New Roman"/>
      <w:sz w:val="24"/>
      <w:szCs w:val="32"/>
      <w:lang w:eastAsia="en-US"/>
    </w:rPr>
  </w:style>
  <w:style w:type="paragraph" w:customStyle="1" w:styleId="1a">
    <w:name w:val="Знак1"/>
    <w:basedOn w:val="a"/>
    <w:rsid w:val="00EC3B51"/>
    <w:pPr>
      <w:widowControl w:val="0"/>
      <w:autoSpaceDE w:val="0"/>
      <w:autoSpaceDN w:val="0"/>
      <w:adjustRightInd w:val="0"/>
      <w:spacing w:before="100" w:beforeAutospacing="1" w:after="100" w:afterAutospacing="1"/>
    </w:pPr>
    <w:rPr>
      <w:rFonts w:ascii="Tahoma" w:hAnsi="Tahoma" w:cs="Arial"/>
      <w:sz w:val="20"/>
      <w:lang w:val="en-US" w:eastAsia="en-US"/>
    </w:rPr>
  </w:style>
  <w:style w:type="paragraph" w:customStyle="1" w:styleId="TableParagraph">
    <w:name w:val="Table Paragraph"/>
    <w:basedOn w:val="a"/>
    <w:uiPriority w:val="1"/>
    <w:qFormat/>
    <w:rsid w:val="00EE063B"/>
    <w:pPr>
      <w:widowControl w:val="0"/>
      <w:autoSpaceDE w:val="0"/>
      <w:autoSpaceDN w:val="0"/>
    </w:pPr>
    <w:rPr>
      <w:rFonts w:ascii="Arial" w:eastAsia="Arial" w:hAnsi="Arial" w:cs="Arial"/>
      <w:sz w:val="22"/>
      <w:szCs w:val="22"/>
      <w:lang w:bidi="ru-RU"/>
    </w:rPr>
  </w:style>
  <w:style w:type="character" w:customStyle="1" w:styleId="afff3">
    <w:name w:val="Не вступил в силу"/>
    <w:rsid w:val="004D7171"/>
    <w:rPr>
      <w:b/>
      <w:bCs/>
      <w:color w:val="000000"/>
      <w:sz w:val="26"/>
      <w:szCs w:val="26"/>
      <w:shd w:val="clear" w:color="auto" w:fill="D8EDE8"/>
    </w:rPr>
  </w:style>
  <w:style w:type="character" w:customStyle="1" w:styleId="afff4">
    <w:name w:val="Обычный (веб) Знак"/>
    <w:aliases w:val="Обычный (Web) Знак,Обычный (Web)1 Знак"/>
    <w:locked/>
    <w:rsid w:val="00D32C17"/>
    <w:rPr>
      <w:rFonts w:ascii="Times New Roman" w:hAnsi="Times New Roman"/>
      <w:sz w:val="24"/>
      <w:szCs w:val="32"/>
      <w:lang w:eastAsia="en-US"/>
    </w:rPr>
  </w:style>
  <w:style w:type="character" w:customStyle="1" w:styleId="1b">
    <w:name w:val="Основной текст Знак1"/>
    <w:basedOn w:val="a0"/>
    <w:semiHidden/>
    <w:rsid w:val="00D32C17"/>
    <w:rPr>
      <w:rFonts w:ascii="Times New Roman" w:hAnsi="Times New Roman"/>
      <w:sz w:val="28"/>
    </w:rPr>
  </w:style>
  <w:style w:type="character" w:customStyle="1" w:styleId="71">
    <w:name w:val="Заголовок 7 Знак1"/>
    <w:basedOn w:val="a0"/>
    <w:semiHidden/>
    <w:rsid w:val="00D32C17"/>
    <w:rPr>
      <w:rFonts w:asciiTheme="majorHAnsi" w:eastAsiaTheme="majorEastAsia" w:hAnsiTheme="majorHAnsi" w:cstheme="majorBidi"/>
      <w:i/>
      <w:iCs/>
      <w:color w:val="404040" w:themeColor="text1" w:themeTint="BF"/>
      <w:sz w:val="28"/>
    </w:rPr>
  </w:style>
  <w:style w:type="character" w:customStyle="1" w:styleId="81">
    <w:name w:val="Заголовок 8 Знак1"/>
    <w:basedOn w:val="a0"/>
    <w:semiHidden/>
    <w:rsid w:val="00D32C17"/>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D32C17"/>
    <w:rPr>
      <w:rFonts w:asciiTheme="majorHAnsi" w:eastAsiaTheme="majorEastAsia" w:hAnsiTheme="majorHAnsi" w:cstheme="majorBidi"/>
      <w:i/>
      <w:iCs/>
      <w:color w:val="404040" w:themeColor="text1" w:themeTint="BF"/>
    </w:rPr>
  </w:style>
  <w:style w:type="character" w:customStyle="1" w:styleId="1c">
    <w:name w:val="Основной текст с отступом Знак1"/>
    <w:basedOn w:val="a0"/>
    <w:semiHidden/>
    <w:rsid w:val="00D32C17"/>
    <w:rPr>
      <w:rFonts w:ascii="Times New Roman" w:hAnsi="Times New Roman"/>
      <w:sz w:val="28"/>
    </w:rPr>
  </w:style>
  <w:style w:type="character" w:customStyle="1" w:styleId="211">
    <w:name w:val="Основной текст с отступом 2 Знак1"/>
    <w:basedOn w:val="a0"/>
    <w:semiHidden/>
    <w:rsid w:val="00D32C17"/>
    <w:rPr>
      <w:rFonts w:ascii="Times New Roman" w:hAnsi="Times New Roman"/>
      <w:sz w:val="28"/>
    </w:rPr>
  </w:style>
  <w:style w:type="character" w:customStyle="1" w:styleId="1d">
    <w:name w:val="Текст выноски Знак1"/>
    <w:basedOn w:val="a0"/>
    <w:semiHidden/>
    <w:rsid w:val="00D32C17"/>
    <w:rPr>
      <w:rFonts w:ascii="Tahoma" w:hAnsi="Tahoma" w:cs="Tahoma"/>
      <w:sz w:val="16"/>
      <w:szCs w:val="16"/>
    </w:rPr>
  </w:style>
  <w:style w:type="character" w:customStyle="1" w:styleId="1e">
    <w:name w:val="Нижний колонтитул Знак1"/>
    <w:basedOn w:val="a0"/>
    <w:semiHidden/>
    <w:rsid w:val="00D32C17"/>
    <w:rPr>
      <w:rFonts w:ascii="Times New Roman" w:hAnsi="Times New Roman"/>
      <w:sz w:val="28"/>
    </w:rPr>
  </w:style>
  <w:style w:type="character" w:customStyle="1" w:styleId="1f">
    <w:name w:val="Верхний колонтитул Знак1"/>
    <w:basedOn w:val="a0"/>
    <w:semiHidden/>
    <w:rsid w:val="00D32C17"/>
    <w:rPr>
      <w:rFonts w:ascii="Times New Roman" w:hAnsi="Times New Roman"/>
      <w:sz w:val="28"/>
    </w:rPr>
  </w:style>
  <w:style w:type="character" w:customStyle="1" w:styleId="1f0">
    <w:name w:val="Название Знак1"/>
    <w:basedOn w:val="a0"/>
    <w:rsid w:val="00D32C17"/>
    <w:rPr>
      <w:rFonts w:asciiTheme="majorHAnsi" w:eastAsiaTheme="majorEastAsia" w:hAnsiTheme="majorHAnsi" w:cstheme="majorBidi"/>
      <w:color w:val="17365D" w:themeColor="text2" w:themeShade="BF"/>
      <w:spacing w:val="5"/>
      <w:kern w:val="28"/>
      <w:sz w:val="52"/>
      <w:szCs w:val="52"/>
    </w:rPr>
  </w:style>
  <w:style w:type="character" w:customStyle="1" w:styleId="212">
    <w:name w:val="Основной текст 2 Знак1"/>
    <w:basedOn w:val="a0"/>
    <w:semiHidden/>
    <w:rsid w:val="00D32C17"/>
    <w:rPr>
      <w:rFonts w:ascii="Times New Roman" w:hAnsi="Times New Roman"/>
      <w:sz w:val="28"/>
    </w:rPr>
  </w:style>
  <w:style w:type="character" w:customStyle="1" w:styleId="310">
    <w:name w:val="Основной текст с отступом 3 Знак1"/>
    <w:basedOn w:val="a0"/>
    <w:semiHidden/>
    <w:rsid w:val="00D32C17"/>
    <w:rPr>
      <w:rFonts w:ascii="Times New Roman" w:hAnsi="Times New Roman"/>
      <w:sz w:val="16"/>
      <w:szCs w:val="16"/>
    </w:rPr>
  </w:style>
  <w:style w:type="character" w:customStyle="1" w:styleId="311">
    <w:name w:val="Основной текст 3 Знак1"/>
    <w:basedOn w:val="a0"/>
    <w:semiHidden/>
    <w:rsid w:val="00D32C17"/>
    <w:rPr>
      <w:rFonts w:ascii="Times New Roman" w:hAnsi="Times New Roman"/>
      <w:sz w:val="16"/>
      <w:szCs w:val="16"/>
    </w:rPr>
  </w:style>
  <w:style w:type="character" w:customStyle="1" w:styleId="1f1">
    <w:name w:val="Текст сноски Знак1"/>
    <w:basedOn w:val="a0"/>
    <w:semiHidden/>
    <w:rsid w:val="00D32C17"/>
    <w:rPr>
      <w:rFonts w:ascii="Times New Roman" w:hAnsi="Times New Roman"/>
    </w:rPr>
  </w:style>
  <w:style w:type="character" w:customStyle="1" w:styleId="1f2">
    <w:name w:val="Схема документа Знак1"/>
    <w:basedOn w:val="a0"/>
    <w:semiHidden/>
    <w:rsid w:val="00D32C17"/>
    <w:rPr>
      <w:rFonts w:ascii="Tahoma" w:hAnsi="Tahoma" w:cs="Tahoma"/>
      <w:sz w:val="16"/>
      <w:szCs w:val="16"/>
    </w:rPr>
  </w:style>
  <w:style w:type="paragraph" w:customStyle="1" w:styleId="xl126">
    <w:name w:val="xl126"/>
    <w:basedOn w:val="a"/>
    <w:rsid w:val="003C567C"/>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msonormal0">
    <w:name w:val="msonormal"/>
    <w:basedOn w:val="a"/>
    <w:rsid w:val="00D76742"/>
    <w:pPr>
      <w:spacing w:before="100" w:beforeAutospacing="1" w:after="100" w:afterAutospacing="1"/>
    </w:pPr>
    <w:rPr>
      <w:sz w:val="24"/>
      <w:szCs w:val="24"/>
    </w:rPr>
  </w:style>
  <w:style w:type="numbering" w:customStyle="1" w:styleId="28">
    <w:name w:val="Нет списка2"/>
    <w:next w:val="a2"/>
    <w:uiPriority w:val="99"/>
    <w:semiHidden/>
    <w:unhideWhenUsed/>
    <w:rsid w:val="00D539AC"/>
  </w:style>
  <w:style w:type="numbering" w:customStyle="1" w:styleId="110">
    <w:name w:val="Нет списка11"/>
    <w:next w:val="a2"/>
    <w:uiPriority w:val="99"/>
    <w:semiHidden/>
    <w:unhideWhenUsed/>
    <w:rsid w:val="00D539AC"/>
  </w:style>
  <w:style w:type="paragraph" w:customStyle="1" w:styleId="xl127">
    <w:name w:val="xl127"/>
    <w:basedOn w:val="a"/>
    <w:rsid w:val="00D539AC"/>
    <w:pPr>
      <w:pBdr>
        <w:bottom w:val="single" w:sz="8" w:space="0" w:color="auto"/>
        <w:right w:val="single" w:sz="8" w:space="0" w:color="auto"/>
      </w:pBdr>
      <w:spacing w:before="100" w:beforeAutospacing="1" w:after="100" w:afterAutospacing="1"/>
      <w:jc w:val="center"/>
    </w:pPr>
    <w:rPr>
      <w:color w:val="000000"/>
      <w:sz w:val="24"/>
      <w:szCs w:val="24"/>
    </w:rPr>
  </w:style>
  <w:style w:type="paragraph" w:customStyle="1" w:styleId="xl128">
    <w:name w:val="xl128"/>
    <w:basedOn w:val="a"/>
    <w:rsid w:val="00D539A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9">
    <w:name w:val="xl129"/>
    <w:basedOn w:val="a"/>
    <w:rsid w:val="00D539AC"/>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30">
    <w:name w:val="xl130"/>
    <w:basedOn w:val="a"/>
    <w:rsid w:val="00D539AC"/>
    <w:pPr>
      <w:pBdr>
        <w:top w:val="single" w:sz="4" w:space="0" w:color="auto"/>
        <w:bottom w:val="single" w:sz="4" w:space="0" w:color="auto"/>
        <w:right w:val="single" w:sz="4" w:space="0" w:color="auto"/>
      </w:pBdr>
      <w:spacing w:before="100" w:beforeAutospacing="1" w:after="100" w:afterAutospacing="1"/>
      <w:jc w:val="center"/>
    </w:pPr>
    <w:rPr>
      <w:b/>
      <w:bCs/>
      <w:i/>
      <w:iCs/>
      <w:color w:val="000000"/>
      <w:sz w:val="24"/>
      <w:szCs w:val="24"/>
    </w:rPr>
  </w:style>
  <w:style w:type="paragraph" w:customStyle="1" w:styleId="xl131">
    <w:name w:val="xl131"/>
    <w:basedOn w:val="a"/>
    <w:rsid w:val="00D539AC"/>
    <w:pPr>
      <w:pBdr>
        <w:top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32">
    <w:name w:val="xl132"/>
    <w:basedOn w:val="a"/>
    <w:rsid w:val="00D539AC"/>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33">
    <w:name w:val="xl133"/>
    <w:basedOn w:val="a"/>
    <w:rsid w:val="00D539AC"/>
    <w:pPr>
      <w:pBdr>
        <w:top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34">
    <w:name w:val="xl134"/>
    <w:basedOn w:val="a"/>
    <w:rsid w:val="00D539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4"/>
      <w:szCs w:val="24"/>
    </w:rPr>
  </w:style>
  <w:style w:type="paragraph" w:customStyle="1" w:styleId="xl135">
    <w:name w:val="xl135"/>
    <w:basedOn w:val="a"/>
    <w:rsid w:val="00D539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36">
    <w:name w:val="xl136"/>
    <w:basedOn w:val="a"/>
    <w:rsid w:val="00D539AC"/>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000000"/>
      <w:sz w:val="24"/>
      <w:szCs w:val="24"/>
    </w:rPr>
  </w:style>
  <w:style w:type="paragraph" w:customStyle="1" w:styleId="xl137">
    <w:name w:val="xl137"/>
    <w:basedOn w:val="a"/>
    <w:rsid w:val="00D539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8">
    <w:name w:val="xl138"/>
    <w:basedOn w:val="a"/>
    <w:rsid w:val="00D539AC"/>
    <w:pPr>
      <w:pBdr>
        <w:top w:val="single" w:sz="4" w:space="0" w:color="auto"/>
        <w:left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39">
    <w:name w:val="xl139"/>
    <w:basedOn w:val="a"/>
    <w:rsid w:val="00D539AC"/>
    <w:pPr>
      <w:pBdr>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40">
    <w:name w:val="xl140"/>
    <w:basedOn w:val="a"/>
    <w:rsid w:val="00D539AC"/>
    <w:pPr>
      <w:pBdr>
        <w:top w:val="single" w:sz="4" w:space="0" w:color="auto"/>
        <w:left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41">
    <w:name w:val="xl141"/>
    <w:basedOn w:val="a"/>
    <w:rsid w:val="00D539AC"/>
    <w:pPr>
      <w:pBdr>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ConsPlusDocList0">
    <w:name w:val="ConsPlusDocList"/>
    <w:next w:val="a"/>
    <w:uiPriority w:val="99"/>
    <w:rsid w:val="00B02922"/>
    <w:pPr>
      <w:widowControl w:val="0"/>
      <w:suppressAutoHyphens/>
      <w:autoSpaceDE w:val="0"/>
    </w:pPr>
    <w:rPr>
      <w:rFonts w:ascii="Arial" w:eastAsia="Arial" w:hAnsi="Arial" w:cs="Arial"/>
      <w:lang w:eastAsia="hi-IN" w:bidi="hi-IN"/>
    </w:rPr>
  </w:style>
  <w:style w:type="numbering" w:customStyle="1" w:styleId="37">
    <w:name w:val="Нет списка3"/>
    <w:next w:val="a2"/>
    <w:uiPriority w:val="99"/>
    <w:semiHidden/>
    <w:unhideWhenUsed/>
    <w:rsid w:val="00FF0194"/>
  </w:style>
  <w:style w:type="numbering" w:customStyle="1" w:styleId="120">
    <w:name w:val="Нет списка12"/>
    <w:next w:val="a2"/>
    <w:uiPriority w:val="99"/>
    <w:semiHidden/>
    <w:unhideWhenUsed/>
    <w:rsid w:val="00FF0194"/>
  </w:style>
  <w:style w:type="numbering" w:customStyle="1" w:styleId="-1">
    <w:name w:val="-1"/>
    <w:rsid w:val="00FF0194"/>
  </w:style>
  <w:style w:type="paragraph" w:customStyle="1" w:styleId="afff5">
    <w:basedOn w:val="a"/>
    <w:next w:val="af5"/>
    <w:link w:val="afff6"/>
    <w:qFormat/>
    <w:rsid w:val="001470C8"/>
    <w:pPr>
      <w:spacing w:line="360" w:lineRule="auto"/>
      <w:jc w:val="center"/>
    </w:pPr>
    <w:rPr>
      <w:b/>
    </w:rPr>
  </w:style>
  <w:style w:type="character" w:customStyle="1" w:styleId="afff6">
    <w:name w:val="Название Знак"/>
    <w:link w:val="afff5"/>
    <w:rsid w:val="001470C8"/>
    <w:rPr>
      <w:rFonts w:ascii="Times New Roman" w:eastAsia="Times New Roman" w:hAnsi="Times New Roman" w:cs="Times New Roman"/>
      <w:b/>
      <w:sz w:val="28"/>
      <w:szCs w:val="20"/>
      <w:lang w:eastAsia="ru-RU"/>
    </w:rPr>
  </w:style>
  <w:style w:type="numbering" w:customStyle="1" w:styleId="42">
    <w:name w:val="Нет списка4"/>
    <w:next w:val="a2"/>
    <w:uiPriority w:val="99"/>
    <w:semiHidden/>
    <w:unhideWhenUsed/>
    <w:rsid w:val="00236ABD"/>
  </w:style>
  <w:style w:type="numbering" w:customStyle="1" w:styleId="130">
    <w:name w:val="Нет списка13"/>
    <w:next w:val="a2"/>
    <w:uiPriority w:val="99"/>
    <w:semiHidden/>
    <w:unhideWhenUsed/>
    <w:rsid w:val="00236ABD"/>
  </w:style>
  <w:style w:type="numbering" w:customStyle="1" w:styleId="-2">
    <w:name w:val="-2"/>
    <w:rsid w:val="00236ABD"/>
  </w:style>
  <w:style w:type="numbering" w:customStyle="1" w:styleId="51">
    <w:name w:val="Нет списка5"/>
    <w:next w:val="a2"/>
    <w:uiPriority w:val="99"/>
    <w:semiHidden/>
    <w:unhideWhenUsed/>
    <w:rsid w:val="00C91704"/>
  </w:style>
  <w:style w:type="numbering" w:customStyle="1" w:styleId="140">
    <w:name w:val="Нет списка14"/>
    <w:next w:val="a2"/>
    <w:uiPriority w:val="99"/>
    <w:semiHidden/>
    <w:unhideWhenUsed/>
    <w:rsid w:val="00C91704"/>
  </w:style>
  <w:style w:type="numbering" w:customStyle="1" w:styleId="-3">
    <w:name w:val="-3"/>
    <w:rsid w:val="00C91704"/>
  </w:style>
  <w:style w:type="character" w:customStyle="1" w:styleId="CharacterStyle1">
    <w:name w:val="Character Style 1"/>
    <w:rsid w:val="007F55D9"/>
    <w:rPr>
      <w:rFonts w:ascii="Tahoma" w:hAnsi="Tahoma" w:cs="Tahoma"/>
      <w:sz w:val="22"/>
      <w:szCs w:val="22"/>
    </w:rPr>
  </w:style>
  <w:style w:type="character" w:customStyle="1" w:styleId="af">
    <w:name w:val="Абзац списка Знак"/>
    <w:link w:val="ae"/>
    <w:uiPriority w:val="34"/>
    <w:locked/>
    <w:rsid w:val="007F55D9"/>
    <w:rPr>
      <w:rFonts w:asciiTheme="minorHAnsi" w:eastAsiaTheme="minorEastAsia" w:hAnsiTheme="minorHAnsi"/>
      <w:sz w:val="22"/>
      <w:szCs w:val="22"/>
    </w:rPr>
  </w:style>
  <w:style w:type="paragraph" w:customStyle="1" w:styleId="afff7">
    <w:basedOn w:val="a"/>
    <w:next w:val="af5"/>
    <w:qFormat/>
    <w:rsid w:val="007F55D9"/>
    <w:pPr>
      <w:spacing w:line="360" w:lineRule="auto"/>
      <w:jc w:val="center"/>
    </w:pPr>
    <w:rPr>
      <w:b/>
      <w:lang w:val="x-none"/>
    </w:rPr>
  </w:style>
  <w:style w:type="numbering" w:customStyle="1" w:styleId="62">
    <w:name w:val="Нет списка6"/>
    <w:next w:val="a2"/>
    <w:uiPriority w:val="99"/>
    <w:semiHidden/>
    <w:unhideWhenUsed/>
    <w:rsid w:val="007737D6"/>
  </w:style>
  <w:style w:type="numbering" w:customStyle="1" w:styleId="150">
    <w:name w:val="Нет списка15"/>
    <w:next w:val="a2"/>
    <w:uiPriority w:val="99"/>
    <w:semiHidden/>
    <w:unhideWhenUsed/>
    <w:rsid w:val="007737D6"/>
  </w:style>
  <w:style w:type="numbering" w:customStyle="1" w:styleId="-4">
    <w:name w:val="-4"/>
    <w:rsid w:val="00773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34915">
      <w:bodyDiv w:val="1"/>
      <w:marLeft w:val="0"/>
      <w:marRight w:val="0"/>
      <w:marTop w:val="0"/>
      <w:marBottom w:val="0"/>
      <w:divBdr>
        <w:top w:val="none" w:sz="0" w:space="0" w:color="auto"/>
        <w:left w:val="none" w:sz="0" w:space="0" w:color="auto"/>
        <w:bottom w:val="none" w:sz="0" w:space="0" w:color="auto"/>
        <w:right w:val="none" w:sz="0" w:space="0" w:color="auto"/>
      </w:divBdr>
    </w:div>
    <w:div w:id="129792332">
      <w:bodyDiv w:val="1"/>
      <w:marLeft w:val="0"/>
      <w:marRight w:val="0"/>
      <w:marTop w:val="0"/>
      <w:marBottom w:val="0"/>
      <w:divBdr>
        <w:top w:val="none" w:sz="0" w:space="0" w:color="auto"/>
        <w:left w:val="none" w:sz="0" w:space="0" w:color="auto"/>
        <w:bottom w:val="none" w:sz="0" w:space="0" w:color="auto"/>
        <w:right w:val="none" w:sz="0" w:space="0" w:color="auto"/>
      </w:divBdr>
    </w:div>
    <w:div w:id="214972088">
      <w:bodyDiv w:val="1"/>
      <w:marLeft w:val="0"/>
      <w:marRight w:val="0"/>
      <w:marTop w:val="0"/>
      <w:marBottom w:val="0"/>
      <w:divBdr>
        <w:top w:val="none" w:sz="0" w:space="0" w:color="auto"/>
        <w:left w:val="none" w:sz="0" w:space="0" w:color="auto"/>
        <w:bottom w:val="none" w:sz="0" w:space="0" w:color="auto"/>
        <w:right w:val="none" w:sz="0" w:space="0" w:color="auto"/>
      </w:divBdr>
    </w:div>
    <w:div w:id="223761685">
      <w:bodyDiv w:val="1"/>
      <w:marLeft w:val="0"/>
      <w:marRight w:val="0"/>
      <w:marTop w:val="0"/>
      <w:marBottom w:val="0"/>
      <w:divBdr>
        <w:top w:val="none" w:sz="0" w:space="0" w:color="auto"/>
        <w:left w:val="none" w:sz="0" w:space="0" w:color="auto"/>
        <w:bottom w:val="none" w:sz="0" w:space="0" w:color="auto"/>
        <w:right w:val="none" w:sz="0" w:space="0" w:color="auto"/>
      </w:divBdr>
    </w:div>
    <w:div w:id="236285730">
      <w:bodyDiv w:val="1"/>
      <w:marLeft w:val="0"/>
      <w:marRight w:val="0"/>
      <w:marTop w:val="0"/>
      <w:marBottom w:val="0"/>
      <w:divBdr>
        <w:top w:val="none" w:sz="0" w:space="0" w:color="auto"/>
        <w:left w:val="none" w:sz="0" w:space="0" w:color="auto"/>
        <w:bottom w:val="none" w:sz="0" w:space="0" w:color="auto"/>
        <w:right w:val="none" w:sz="0" w:space="0" w:color="auto"/>
      </w:divBdr>
    </w:div>
    <w:div w:id="333991088">
      <w:bodyDiv w:val="1"/>
      <w:marLeft w:val="0"/>
      <w:marRight w:val="0"/>
      <w:marTop w:val="0"/>
      <w:marBottom w:val="0"/>
      <w:divBdr>
        <w:top w:val="none" w:sz="0" w:space="0" w:color="auto"/>
        <w:left w:val="none" w:sz="0" w:space="0" w:color="auto"/>
        <w:bottom w:val="none" w:sz="0" w:space="0" w:color="auto"/>
        <w:right w:val="none" w:sz="0" w:space="0" w:color="auto"/>
      </w:divBdr>
    </w:div>
    <w:div w:id="513767178">
      <w:bodyDiv w:val="1"/>
      <w:marLeft w:val="0"/>
      <w:marRight w:val="0"/>
      <w:marTop w:val="0"/>
      <w:marBottom w:val="0"/>
      <w:divBdr>
        <w:top w:val="none" w:sz="0" w:space="0" w:color="auto"/>
        <w:left w:val="none" w:sz="0" w:space="0" w:color="auto"/>
        <w:bottom w:val="none" w:sz="0" w:space="0" w:color="auto"/>
        <w:right w:val="none" w:sz="0" w:space="0" w:color="auto"/>
      </w:divBdr>
    </w:div>
    <w:div w:id="688291725">
      <w:bodyDiv w:val="1"/>
      <w:marLeft w:val="0"/>
      <w:marRight w:val="0"/>
      <w:marTop w:val="0"/>
      <w:marBottom w:val="0"/>
      <w:divBdr>
        <w:top w:val="none" w:sz="0" w:space="0" w:color="auto"/>
        <w:left w:val="none" w:sz="0" w:space="0" w:color="auto"/>
        <w:bottom w:val="none" w:sz="0" w:space="0" w:color="auto"/>
        <w:right w:val="none" w:sz="0" w:space="0" w:color="auto"/>
      </w:divBdr>
    </w:div>
    <w:div w:id="804810835">
      <w:bodyDiv w:val="1"/>
      <w:marLeft w:val="0"/>
      <w:marRight w:val="0"/>
      <w:marTop w:val="0"/>
      <w:marBottom w:val="0"/>
      <w:divBdr>
        <w:top w:val="none" w:sz="0" w:space="0" w:color="auto"/>
        <w:left w:val="none" w:sz="0" w:space="0" w:color="auto"/>
        <w:bottom w:val="none" w:sz="0" w:space="0" w:color="auto"/>
        <w:right w:val="none" w:sz="0" w:space="0" w:color="auto"/>
      </w:divBdr>
    </w:div>
    <w:div w:id="837502402">
      <w:bodyDiv w:val="1"/>
      <w:marLeft w:val="0"/>
      <w:marRight w:val="0"/>
      <w:marTop w:val="0"/>
      <w:marBottom w:val="0"/>
      <w:divBdr>
        <w:top w:val="none" w:sz="0" w:space="0" w:color="auto"/>
        <w:left w:val="none" w:sz="0" w:space="0" w:color="auto"/>
        <w:bottom w:val="none" w:sz="0" w:space="0" w:color="auto"/>
        <w:right w:val="none" w:sz="0" w:space="0" w:color="auto"/>
      </w:divBdr>
    </w:div>
    <w:div w:id="872618478">
      <w:bodyDiv w:val="1"/>
      <w:marLeft w:val="0"/>
      <w:marRight w:val="0"/>
      <w:marTop w:val="0"/>
      <w:marBottom w:val="0"/>
      <w:divBdr>
        <w:top w:val="none" w:sz="0" w:space="0" w:color="auto"/>
        <w:left w:val="none" w:sz="0" w:space="0" w:color="auto"/>
        <w:bottom w:val="none" w:sz="0" w:space="0" w:color="auto"/>
        <w:right w:val="none" w:sz="0" w:space="0" w:color="auto"/>
      </w:divBdr>
    </w:div>
    <w:div w:id="878011235">
      <w:bodyDiv w:val="1"/>
      <w:marLeft w:val="0"/>
      <w:marRight w:val="0"/>
      <w:marTop w:val="0"/>
      <w:marBottom w:val="0"/>
      <w:divBdr>
        <w:top w:val="none" w:sz="0" w:space="0" w:color="auto"/>
        <w:left w:val="none" w:sz="0" w:space="0" w:color="auto"/>
        <w:bottom w:val="none" w:sz="0" w:space="0" w:color="auto"/>
        <w:right w:val="none" w:sz="0" w:space="0" w:color="auto"/>
      </w:divBdr>
    </w:div>
    <w:div w:id="880828213">
      <w:bodyDiv w:val="1"/>
      <w:marLeft w:val="0"/>
      <w:marRight w:val="0"/>
      <w:marTop w:val="0"/>
      <w:marBottom w:val="0"/>
      <w:divBdr>
        <w:top w:val="none" w:sz="0" w:space="0" w:color="auto"/>
        <w:left w:val="none" w:sz="0" w:space="0" w:color="auto"/>
        <w:bottom w:val="none" w:sz="0" w:space="0" w:color="auto"/>
        <w:right w:val="none" w:sz="0" w:space="0" w:color="auto"/>
      </w:divBdr>
    </w:div>
    <w:div w:id="905993456">
      <w:bodyDiv w:val="1"/>
      <w:marLeft w:val="0"/>
      <w:marRight w:val="0"/>
      <w:marTop w:val="0"/>
      <w:marBottom w:val="0"/>
      <w:divBdr>
        <w:top w:val="none" w:sz="0" w:space="0" w:color="auto"/>
        <w:left w:val="none" w:sz="0" w:space="0" w:color="auto"/>
        <w:bottom w:val="none" w:sz="0" w:space="0" w:color="auto"/>
        <w:right w:val="none" w:sz="0" w:space="0" w:color="auto"/>
      </w:divBdr>
    </w:div>
    <w:div w:id="1009522094">
      <w:bodyDiv w:val="1"/>
      <w:marLeft w:val="0"/>
      <w:marRight w:val="0"/>
      <w:marTop w:val="0"/>
      <w:marBottom w:val="0"/>
      <w:divBdr>
        <w:top w:val="none" w:sz="0" w:space="0" w:color="auto"/>
        <w:left w:val="none" w:sz="0" w:space="0" w:color="auto"/>
        <w:bottom w:val="none" w:sz="0" w:space="0" w:color="auto"/>
        <w:right w:val="none" w:sz="0" w:space="0" w:color="auto"/>
      </w:divBdr>
    </w:div>
    <w:div w:id="1065951633">
      <w:bodyDiv w:val="1"/>
      <w:marLeft w:val="0"/>
      <w:marRight w:val="0"/>
      <w:marTop w:val="0"/>
      <w:marBottom w:val="0"/>
      <w:divBdr>
        <w:top w:val="none" w:sz="0" w:space="0" w:color="auto"/>
        <w:left w:val="none" w:sz="0" w:space="0" w:color="auto"/>
        <w:bottom w:val="none" w:sz="0" w:space="0" w:color="auto"/>
        <w:right w:val="none" w:sz="0" w:space="0" w:color="auto"/>
      </w:divBdr>
    </w:div>
    <w:div w:id="1094940525">
      <w:bodyDiv w:val="1"/>
      <w:marLeft w:val="0"/>
      <w:marRight w:val="0"/>
      <w:marTop w:val="0"/>
      <w:marBottom w:val="0"/>
      <w:divBdr>
        <w:top w:val="none" w:sz="0" w:space="0" w:color="auto"/>
        <w:left w:val="none" w:sz="0" w:space="0" w:color="auto"/>
        <w:bottom w:val="none" w:sz="0" w:space="0" w:color="auto"/>
        <w:right w:val="none" w:sz="0" w:space="0" w:color="auto"/>
      </w:divBdr>
    </w:div>
    <w:div w:id="1353654347">
      <w:bodyDiv w:val="1"/>
      <w:marLeft w:val="0"/>
      <w:marRight w:val="0"/>
      <w:marTop w:val="0"/>
      <w:marBottom w:val="0"/>
      <w:divBdr>
        <w:top w:val="none" w:sz="0" w:space="0" w:color="auto"/>
        <w:left w:val="none" w:sz="0" w:space="0" w:color="auto"/>
        <w:bottom w:val="none" w:sz="0" w:space="0" w:color="auto"/>
        <w:right w:val="none" w:sz="0" w:space="0" w:color="auto"/>
      </w:divBdr>
    </w:div>
    <w:div w:id="1413969977">
      <w:bodyDiv w:val="1"/>
      <w:marLeft w:val="0"/>
      <w:marRight w:val="0"/>
      <w:marTop w:val="0"/>
      <w:marBottom w:val="0"/>
      <w:divBdr>
        <w:top w:val="none" w:sz="0" w:space="0" w:color="auto"/>
        <w:left w:val="none" w:sz="0" w:space="0" w:color="auto"/>
        <w:bottom w:val="none" w:sz="0" w:space="0" w:color="auto"/>
        <w:right w:val="none" w:sz="0" w:space="0" w:color="auto"/>
      </w:divBdr>
    </w:div>
    <w:div w:id="1501313657">
      <w:bodyDiv w:val="1"/>
      <w:marLeft w:val="0"/>
      <w:marRight w:val="0"/>
      <w:marTop w:val="0"/>
      <w:marBottom w:val="0"/>
      <w:divBdr>
        <w:top w:val="none" w:sz="0" w:space="0" w:color="auto"/>
        <w:left w:val="none" w:sz="0" w:space="0" w:color="auto"/>
        <w:bottom w:val="none" w:sz="0" w:space="0" w:color="auto"/>
        <w:right w:val="none" w:sz="0" w:space="0" w:color="auto"/>
      </w:divBdr>
    </w:div>
    <w:div w:id="1535847881">
      <w:bodyDiv w:val="1"/>
      <w:marLeft w:val="0"/>
      <w:marRight w:val="0"/>
      <w:marTop w:val="0"/>
      <w:marBottom w:val="0"/>
      <w:divBdr>
        <w:top w:val="none" w:sz="0" w:space="0" w:color="auto"/>
        <w:left w:val="none" w:sz="0" w:space="0" w:color="auto"/>
        <w:bottom w:val="none" w:sz="0" w:space="0" w:color="auto"/>
        <w:right w:val="none" w:sz="0" w:space="0" w:color="auto"/>
      </w:divBdr>
    </w:div>
    <w:div w:id="1696804228">
      <w:bodyDiv w:val="1"/>
      <w:marLeft w:val="0"/>
      <w:marRight w:val="0"/>
      <w:marTop w:val="0"/>
      <w:marBottom w:val="0"/>
      <w:divBdr>
        <w:top w:val="none" w:sz="0" w:space="0" w:color="auto"/>
        <w:left w:val="none" w:sz="0" w:space="0" w:color="auto"/>
        <w:bottom w:val="none" w:sz="0" w:space="0" w:color="auto"/>
        <w:right w:val="none" w:sz="0" w:space="0" w:color="auto"/>
      </w:divBdr>
    </w:div>
    <w:div w:id="1968004709">
      <w:bodyDiv w:val="1"/>
      <w:marLeft w:val="0"/>
      <w:marRight w:val="0"/>
      <w:marTop w:val="0"/>
      <w:marBottom w:val="0"/>
      <w:divBdr>
        <w:top w:val="none" w:sz="0" w:space="0" w:color="auto"/>
        <w:left w:val="none" w:sz="0" w:space="0" w:color="auto"/>
        <w:bottom w:val="none" w:sz="0" w:space="0" w:color="auto"/>
        <w:right w:val="none" w:sz="0" w:space="0" w:color="auto"/>
      </w:divBdr>
    </w:div>
    <w:div w:id="208806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1D60B3-2236-407B-A8C1-4B9C6DA7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9</Pages>
  <Words>3862</Words>
  <Characters>22018</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25829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Пользователь Windows</cp:lastModifiedBy>
  <cp:revision>92</cp:revision>
  <cp:lastPrinted>2024-10-31T02:50:00Z</cp:lastPrinted>
  <dcterms:created xsi:type="dcterms:W3CDTF">2022-10-12T02:39:00Z</dcterms:created>
  <dcterms:modified xsi:type="dcterms:W3CDTF">2024-12-09T08:33:00Z</dcterms:modified>
</cp:coreProperties>
</file>